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CE" w:rsidRPr="00EE08AF" w:rsidRDefault="00DE1FCE" w:rsidP="00DE1FCE">
      <w:pPr>
        <w:pStyle w:val="a3"/>
        <w:shd w:val="clear" w:color="auto" w:fill="FFFFFF"/>
        <w:ind w:left="0"/>
        <w:jc w:val="center"/>
        <w:rPr>
          <w:b/>
          <w:color w:val="000000"/>
          <w:lang w:eastAsia="zh-CN"/>
        </w:rPr>
      </w:pPr>
      <w:r w:rsidRPr="00EE08AF">
        <w:rPr>
          <w:b/>
          <w:color w:val="000000"/>
          <w:lang w:eastAsia="zh-CN"/>
        </w:rPr>
        <w:t>Практическое занятие № 12</w:t>
      </w:r>
    </w:p>
    <w:p w:rsidR="00DE1FCE" w:rsidRPr="00EE08AF" w:rsidRDefault="00DE1FCE" w:rsidP="00DE1FCE">
      <w:pPr>
        <w:spacing w:before="0"/>
        <w:jc w:val="center"/>
        <w:rPr>
          <w:b/>
          <w:bCs/>
          <w:color w:val="000000"/>
        </w:rPr>
      </w:pPr>
      <w:r w:rsidRPr="00EE08AF">
        <w:rPr>
          <w:b/>
          <w:bCs/>
          <w:color w:val="000000"/>
        </w:rPr>
        <w:t xml:space="preserve">«Сестринская помощь при заболеваниях кишечника» (4 часа). </w:t>
      </w:r>
    </w:p>
    <w:p w:rsidR="00DE1FCE" w:rsidRPr="00EE08AF" w:rsidRDefault="00DE1FCE" w:rsidP="00DE1FCE">
      <w:pPr>
        <w:spacing w:before="0"/>
        <w:jc w:val="center"/>
        <w:rPr>
          <w:b/>
        </w:rPr>
      </w:pPr>
    </w:p>
    <w:p w:rsidR="00DE1FCE" w:rsidRPr="00EE08AF" w:rsidRDefault="00DE1FCE" w:rsidP="00DE1FCE">
      <w:pPr>
        <w:spacing w:before="0"/>
        <w:jc w:val="center"/>
        <w:rPr>
          <w:rFonts w:eastAsia="Calibri"/>
          <w:b/>
          <w:bCs/>
        </w:rPr>
      </w:pPr>
      <w:r w:rsidRPr="00EE08AF">
        <w:rPr>
          <w:b/>
        </w:rPr>
        <w:t>Тема 1.33</w:t>
      </w:r>
      <w:r w:rsidRPr="00EE08AF">
        <w:rPr>
          <w:rFonts w:eastAsia="Calibri"/>
          <w:b/>
          <w:bCs/>
        </w:rPr>
        <w:t>. Сестринская помощь при заболеваниях кишечника.</w:t>
      </w:r>
    </w:p>
    <w:p w:rsidR="00DE1FCE" w:rsidRPr="00EE08AF" w:rsidRDefault="00DE1FCE" w:rsidP="00DE1FCE">
      <w:pPr>
        <w:spacing w:before="0"/>
        <w:jc w:val="center"/>
        <w:rPr>
          <w:rFonts w:eastAsia="Calibri"/>
          <w:b/>
          <w:bCs/>
        </w:rPr>
      </w:pPr>
      <w:r w:rsidRPr="00EE08AF">
        <w:rPr>
          <w:rFonts w:eastAsia="Calibri"/>
          <w:b/>
          <w:bCs/>
        </w:rPr>
        <w:t>Тема 1.34. Сестринская помощь при хронических заболеваниях кишечника.</w:t>
      </w:r>
    </w:p>
    <w:p w:rsidR="00DE1FCE" w:rsidRPr="00EE08AF" w:rsidRDefault="00DE1FCE" w:rsidP="00DE1FCE">
      <w:pPr>
        <w:spacing w:before="0"/>
        <w:jc w:val="center"/>
        <w:rPr>
          <w:b/>
        </w:rPr>
      </w:pPr>
    </w:p>
    <w:p w:rsidR="00DE1FCE" w:rsidRPr="00EE08AF" w:rsidRDefault="00DE1FCE" w:rsidP="00DE1FCE">
      <w:pPr>
        <w:spacing w:before="0"/>
        <w:ind w:left="720"/>
        <w:rPr>
          <w:color w:val="000000"/>
        </w:rPr>
      </w:pPr>
    </w:p>
    <w:p w:rsidR="00DE1FCE" w:rsidRPr="00EE08AF" w:rsidRDefault="007705C5" w:rsidP="007705C5">
      <w:pPr>
        <w:spacing w:before="0"/>
        <w:jc w:val="center"/>
        <w:rPr>
          <w:b/>
        </w:rPr>
      </w:pPr>
      <w:r w:rsidRPr="00D61565">
        <w:rPr>
          <w:bCs/>
          <w:noProof/>
          <w:color w:val="C00000"/>
        </w:rPr>
        <w:drawing>
          <wp:anchor distT="0" distB="0" distL="114300" distR="114300" simplePos="0" relativeHeight="251663360" behindDoc="0" locked="0" layoutInCell="1" allowOverlap="1" wp14:anchorId="78E1B692" wp14:editId="0625FD72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100074" cy="1054608"/>
            <wp:effectExtent l="19050" t="0" r="4826" b="0"/>
            <wp:wrapSquare wrapText="bothSides"/>
            <wp:docPr id="13" name="Рисунок 2" descr="C:\Users\упшщ\Pictures\19023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шщ\Pictures\190233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74" cy="10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FCE" w:rsidRPr="00EE08AF">
        <w:rPr>
          <w:b/>
        </w:rPr>
        <w:t>Требования к умениям и знаниям студентов</w:t>
      </w:r>
    </w:p>
    <w:p w:rsidR="00DE1FCE" w:rsidRPr="00EE08AF" w:rsidRDefault="00DE1FCE" w:rsidP="00DE1FCE">
      <w:pPr>
        <w:spacing w:before="0"/>
        <w:jc w:val="both"/>
        <w:rPr>
          <w:i/>
        </w:rPr>
      </w:pPr>
      <w:r w:rsidRPr="00EE08AF">
        <w:rPr>
          <w:i/>
        </w:rPr>
        <w:t>Студент должен уметь: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осуществлять сестринский уход при заболеваниях кишечника;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выполнять врачебные назначения;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готовить пациента к дополнительным методам исследования;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 xml:space="preserve">обучать пациента и его семью </w:t>
      </w:r>
      <w:proofErr w:type="spellStart"/>
      <w:r w:rsidRPr="00EE08AF">
        <w:t>самоуходу</w:t>
      </w:r>
      <w:proofErr w:type="spellEnd"/>
      <w:r w:rsidRPr="00EE08AF">
        <w:t xml:space="preserve">/уходу; 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рекомендовать диету.</w:t>
      </w:r>
    </w:p>
    <w:p w:rsidR="00DE1FCE" w:rsidRPr="00EE08AF" w:rsidRDefault="00DE1FCE" w:rsidP="00DE1FCE">
      <w:pPr>
        <w:spacing w:before="0"/>
        <w:jc w:val="both"/>
        <w:rPr>
          <w:i/>
        </w:rPr>
      </w:pPr>
    </w:p>
    <w:p w:rsidR="00DE1FCE" w:rsidRPr="00EE08AF" w:rsidRDefault="00DE1FCE" w:rsidP="00DE1FCE">
      <w:pPr>
        <w:spacing w:before="0"/>
        <w:jc w:val="both"/>
      </w:pPr>
      <w:r w:rsidRPr="00EE08AF">
        <w:rPr>
          <w:i/>
        </w:rPr>
        <w:t>Студент должен знать</w:t>
      </w:r>
      <w:r w:rsidRPr="00EE08AF">
        <w:t>: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особенности течения заболеваний кишечника в разные возрастные периоды;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тактику при развитии острых осложнений заболеваний;</w:t>
      </w:r>
    </w:p>
    <w:p w:rsidR="00DE1FCE" w:rsidRPr="00EE08AF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>принципы лечения, профилактики, ухода, алгоритмы манипуляций и процедур;</w:t>
      </w:r>
    </w:p>
    <w:p w:rsidR="00DE1FCE" w:rsidRPr="0054501A" w:rsidRDefault="00DE1FCE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EE08AF">
        <w:t xml:space="preserve">методы диагностики, применяемые при заболеваниях кишечника. </w:t>
      </w:r>
    </w:p>
    <w:p w:rsidR="0054501A" w:rsidRPr="0054501A" w:rsidRDefault="0054501A" w:rsidP="00DE1FCE">
      <w:pPr>
        <w:numPr>
          <w:ilvl w:val="0"/>
          <w:numId w:val="2"/>
        </w:numPr>
        <w:spacing w:before="0"/>
        <w:ind w:left="284" w:hanging="284"/>
        <w:jc w:val="both"/>
        <w:rPr>
          <w:b/>
          <w:i/>
        </w:rPr>
      </w:pPr>
      <w:r w:rsidRPr="0054501A">
        <w:rPr>
          <w:b/>
        </w:rPr>
        <w:t>Повторите анатомо-физиологические особенности кишечника.</w:t>
      </w:r>
    </w:p>
    <w:p w:rsidR="0054501A" w:rsidRPr="007705C5" w:rsidRDefault="0054501A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 w:rsidRPr="0054501A">
        <w:rPr>
          <w:b/>
        </w:rPr>
        <w:t xml:space="preserve">В рабочей тетради зарисуйте и подпишите отделы кишечника </w:t>
      </w:r>
      <w:r>
        <w:t>(тонкий кишечник –красным цветом, толстый кишечник коричневым цветом)</w:t>
      </w:r>
    </w:p>
    <w:p w:rsidR="007705C5" w:rsidRDefault="0054501A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>
        <w:rPr>
          <w:noProof/>
        </w:rPr>
        <w:drawing>
          <wp:inline distT="0" distB="0" distL="0" distR="0" wp14:anchorId="06913367" wp14:editId="0B6DBBA8">
            <wp:extent cx="2565400" cy="2295525"/>
            <wp:effectExtent l="0" t="0" r="6350" b="9525"/>
            <wp:docPr id="10" name="Рисунок 10" descr="https://present5.com/presentation/3/66792817_437039141.pdf-img/66792817_437039141.pdf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ation/3/66792817_437039141.pdf-img/66792817_437039141.pdf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08" cy="22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42E">
        <w:rPr>
          <w:noProof/>
        </w:rPr>
        <w:drawing>
          <wp:inline distT="0" distB="0" distL="0" distR="0" wp14:anchorId="7266C510" wp14:editId="5B6D23E4">
            <wp:extent cx="3120813" cy="2340610"/>
            <wp:effectExtent l="0" t="0" r="3810" b="2540"/>
            <wp:docPr id="7" name="Рисунок 7" descr="https://myslide.ru/documents_2/b13d8a992bb93ef5f336af878d7aa08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slide.ru/documents_2/b13d8a992bb93ef5f336af878d7aa086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40" cy="23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1A" w:rsidRPr="00EE08AF" w:rsidRDefault="0054501A" w:rsidP="00DE1FCE">
      <w:pPr>
        <w:numPr>
          <w:ilvl w:val="0"/>
          <w:numId w:val="2"/>
        </w:numPr>
        <w:spacing w:before="0"/>
        <w:ind w:left="284" w:hanging="284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 wp14:anchorId="6FC9343F" wp14:editId="14E63639">
            <wp:extent cx="2571326" cy="2328545"/>
            <wp:effectExtent l="0" t="0" r="635" b="0"/>
            <wp:docPr id="9" name="Рисунок 9" descr="https://i2.wp.com/lechigemor.ru/wp-content/uploads/2017/12/Ris-2-Tonkiy-kishe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lechigemor.ru/wp-content/uploads/2017/12/Ris-2-Tonkiy-kishech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4" cy="23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DA4D7" wp14:editId="7011AA5F">
            <wp:extent cx="3143250" cy="3423492"/>
            <wp:effectExtent l="0" t="0" r="0" b="5715"/>
            <wp:docPr id="11" name="Рисунок 11" descr="https://konspekta.net/bazaimgstudall/124202833785.files/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bazaimgstudall/124202833785.files/image1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82" cy="34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CE" w:rsidRPr="00EE08AF" w:rsidRDefault="00DE1FCE" w:rsidP="00DE1FCE">
      <w:pPr>
        <w:spacing w:before="0"/>
        <w:ind w:left="720"/>
        <w:jc w:val="both"/>
        <w:rPr>
          <w:b/>
        </w:rPr>
      </w:pPr>
    </w:p>
    <w:p w:rsidR="00DE1FCE" w:rsidRDefault="00DE1FCE" w:rsidP="00460692">
      <w:pPr>
        <w:spacing w:before="0"/>
        <w:jc w:val="center"/>
        <w:rPr>
          <w:b/>
        </w:rPr>
      </w:pPr>
      <w:bookmarkStart w:id="0" w:name="_Hlk495273596"/>
      <w:r>
        <w:rPr>
          <w:b/>
        </w:rPr>
        <w:t>Ответьте на вопросы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1FCE" w:rsidTr="00DE1FCE">
        <w:tc>
          <w:tcPr>
            <w:tcW w:w="4672" w:type="dxa"/>
          </w:tcPr>
          <w:p w:rsidR="00DE1FCE" w:rsidRPr="00DE1FCE" w:rsidRDefault="00DE1FCE" w:rsidP="00DE1FCE">
            <w:pPr>
              <w:spacing w:before="0"/>
              <w:jc w:val="center"/>
              <w:rPr>
                <w:b/>
                <w:color w:val="7030A0"/>
              </w:rPr>
            </w:pPr>
            <w:r w:rsidRPr="00DE1FCE">
              <w:rPr>
                <w:b/>
                <w:color w:val="7030A0"/>
              </w:rPr>
              <w:t>Вопрос</w:t>
            </w:r>
          </w:p>
        </w:tc>
        <w:tc>
          <w:tcPr>
            <w:tcW w:w="4673" w:type="dxa"/>
          </w:tcPr>
          <w:p w:rsidR="00DE1FCE" w:rsidRPr="00DE1FCE" w:rsidRDefault="00DE1FCE" w:rsidP="00DE1FCE">
            <w:pPr>
              <w:spacing w:before="0"/>
              <w:jc w:val="center"/>
              <w:rPr>
                <w:b/>
                <w:color w:val="7030A0"/>
              </w:rPr>
            </w:pPr>
            <w:r w:rsidRPr="00DE1FCE">
              <w:rPr>
                <w:b/>
                <w:color w:val="7030A0"/>
              </w:rPr>
              <w:t>Ответ</w:t>
            </w:r>
          </w:p>
        </w:tc>
      </w:tr>
      <w:tr w:rsidR="00DE1FCE" w:rsidTr="00DE1FCE">
        <w:tc>
          <w:tcPr>
            <w:tcW w:w="4672" w:type="dxa"/>
          </w:tcPr>
          <w:p w:rsidR="00DE1FCE" w:rsidRPr="00EE08AF" w:rsidRDefault="00DE1FCE" w:rsidP="00DE1FCE">
            <w:pPr>
              <w:spacing w:before="0"/>
              <w:jc w:val="both"/>
            </w:pPr>
            <w:r w:rsidRPr="00EE08AF">
              <w:t>Что можно обнаружить при осмотре пациентов с колитом?</w:t>
            </w:r>
          </w:p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  <w:r w:rsidRPr="00EE08AF">
              <w:t>Каковы правила пальпации толстого кишечника?</w:t>
            </w: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DE1FCE" w:rsidRPr="00EE08AF" w:rsidRDefault="00DE1FCE" w:rsidP="00DE1FCE">
            <w:pPr>
              <w:spacing w:before="0"/>
              <w:jc w:val="both"/>
            </w:pPr>
            <w:r w:rsidRPr="00EE08AF">
              <w:t>Перечислите факторы, способствующие развитию хронического колита?</w:t>
            </w:r>
          </w:p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DE1FCE" w:rsidRPr="00EE08AF" w:rsidRDefault="00DE1FCE" w:rsidP="00DE1FCE">
            <w:pPr>
              <w:spacing w:before="0"/>
              <w:jc w:val="both"/>
            </w:pPr>
            <w:r w:rsidRPr="00EE08AF">
              <w:t xml:space="preserve">Перечислите </w:t>
            </w:r>
            <w:r>
              <w:t>симптомы хронического энтерита.</w:t>
            </w:r>
          </w:p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5832FC" w:rsidRPr="00EE08AF" w:rsidRDefault="005832FC" w:rsidP="005832FC">
            <w:pPr>
              <w:spacing w:before="0"/>
              <w:jc w:val="both"/>
            </w:pPr>
            <w:r w:rsidRPr="005832FC">
              <w:t xml:space="preserve">Перечислите методы диагностики </w:t>
            </w:r>
            <w:r w:rsidRPr="00EE08AF">
              <w:t>хронического колита.</w:t>
            </w:r>
          </w:p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DE1FCE" w:rsidRPr="00EE08AF" w:rsidRDefault="00DE1FCE" w:rsidP="00DE1FCE">
            <w:pPr>
              <w:spacing w:before="0"/>
              <w:jc w:val="both"/>
            </w:pPr>
            <w:r w:rsidRPr="00EE08AF">
              <w:t>Перечислите</w:t>
            </w:r>
            <w:r>
              <w:t xml:space="preserve"> </w:t>
            </w:r>
            <w:proofErr w:type="gramStart"/>
            <w:r>
              <w:t xml:space="preserve">симптомы </w:t>
            </w:r>
            <w:r w:rsidRPr="00EE08AF">
              <w:t xml:space="preserve"> хронического</w:t>
            </w:r>
            <w:proofErr w:type="gramEnd"/>
            <w:r w:rsidRPr="00EE08AF">
              <w:t xml:space="preserve"> колита.</w:t>
            </w:r>
          </w:p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  <w:r w:rsidRPr="00EE08AF">
              <w:t>Какие особенности диет № 4?</w:t>
            </w: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DE1FCE" w:rsidTr="00DE1FCE">
        <w:tc>
          <w:tcPr>
            <w:tcW w:w="4672" w:type="dxa"/>
          </w:tcPr>
          <w:p w:rsidR="00DE1FCE" w:rsidRDefault="005832FC" w:rsidP="00DE1FCE">
            <w:pPr>
              <w:spacing w:before="0"/>
              <w:jc w:val="both"/>
              <w:rPr>
                <w:color w:val="7030A0"/>
              </w:rPr>
            </w:pPr>
            <w:r w:rsidRPr="005832FC">
              <w:t>Какие препараты применяются для лечения хронического колита</w:t>
            </w:r>
            <w:r>
              <w:t>?</w:t>
            </w:r>
          </w:p>
        </w:tc>
        <w:tc>
          <w:tcPr>
            <w:tcW w:w="4673" w:type="dxa"/>
          </w:tcPr>
          <w:p w:rsidR="00DE1FCE" w:rsidRDefault="00DE1FCE" w:rsidP="00DE1FCE">
            <w:pPr>
              <w:spacing w:before="0"/>
              <w:jc w:val="both"/>
              <w:rPr>
                <w:color w:val="7030A0"/>
              </w:rPr>
            </w:pPr>
          </w:p>
        </w:tc>
      </w:tr>
      <w:tr w:rsidR="005832FC" w:rsidTr="00DE1FCE">
        <w:tc>
          <w:tcPr>
            <w:tcW w:w="4672" w:type="dxa"/>
          </w:tcPr>
          <w:p w:rsidR="005832FC" w:rsidRPr="005832FC" w:rsidRDefault="005832FC" w:rsidP="00DE1FCE">
            <w:pPr>
              <w:spacing w:before="0"/>
              <w:jc w:val="both"/>
            </w:pPr>
            <w:r>
              <w:t>Назовите лекарственные растения, обладающие слабительным действием.</w:t>
            </w:r>
          </w:p>
        </w:tc>
        <w:tc>
          <w:tcPr>
            <w:tcW w:w="4673" w:type="dxa"/>
          </w:tcPr>
          <w:p w:rsidR="005832FC" w:rsidRDefault="005832FC" w:rsidP="00DE1FCE">
            <w:pPr>
              <w:spacing w:before="0"/>
              <w:jc w:val="both"/>
              <w:rPr>
                <w:color w:val="7030A0"/>
              </w:rPr>
            </w:pPr>
          </w:p>
        </w:tc>
      </w:tr>
    </w:tbl>
    <w:p w:rsidR="00DE1FCE" w:rsidRPr="005832FC" w:rsidRDefault="00460692" w:rsidP="00460692">
      <w:pPr>
        <w:spacing w:before="0"/>
        <w:jc w:val="center"/>
        <w:rPr>
          <w:b/>
          <w:color w:val="FF0000"/>
        </w:rPr>
      </w:pPr>
      <w:r w:rsidRPr="005832FC">
        <w:rPr>
          <w:b/>
          <w:color w:val="FF0000"/>
        </w:rPr>
        <w:t>Заполните таблицу</w:t>
      </w:r>
    </w:p>
    <w:p w:rsidR="00460692" w:rsidRDefault="00460692" w:rsidP="00460692">
      <w:pPr>
        <w:spacing w:before="0"/>
        <w:jc w:val="center"/>
        <w:rPr>
          <w:b/>
          <w:color w:val="7030A0"/>
        </w:rPr>
      </w:pPr>
      <w:r>
        <w:rPr>
          <w:b/>
          <w:color w:val="7030A0"/>
        </w:rPr>
        <w:t>«Запоры»</w:t>
      </w:r>
    </w:p>
    <w:p w:rsidR="00460692" w:rsidRPr="005832FC" w:rsidRDefault="00460692" w:rsidP="00460692">
      <w:pPr>
        <w:spacing w:before="0"/>
        <w:jc w:val="center"/>
        <w:rPr>
          <w:color w:val="000000" w:themeColor="text1"/>
        </w:rPr>
      </w:pPr>
      <w:r w:rsidRPr="005832FC">
        <w:rPr>
          <w:color w:val="000000" w:themeColor="text1"/>
        </w:rPr>
        <w:t>Запор –это___________________________________________________________________</w:t>
      </w:r>
    </w:p>
    <w:p w:rsidR="00460692" w:rsidRPr="005832FC" w:rsidRDefault="00460692" w:rsidP="00DE1FCE">
      <w:pPr>
        <w:spacing w:before="0"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32FC" w:rsidRPr="005832FC" w:rsidTr="00460692"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460692" w:rsidRPr="00F82A46" w:rsidRDefault="00460692" w:rsidP="00DE1FCE">
            <w:pPr>
              <w:spacing w:before="0"/>
              <w:jc w:val="both"/>
              <w:rPr>
                <w:b/>
                <w:color w:val="000000" w:themeColor="text1"/>
              </w:rPr>
            </w:pPr>
            <w:r w:rsidRPr="00F82A46">
              <w:rPr>
                <w:b/>
                <w:color w:val="000000" w:themeColor="text1"/>
              </w:rPr>
              <w:t>Спастические</w:t>
            </w:r>
          </w:p>
        </w:tc>
        <w:tc>
          <w:tcPr>
            <w:tcW w:w="2336" w:type="dxa"/>
          </w:tcPr>
          <w:p w:rsidR="00460692" w:rsidRPr="00F82A46" w:rsidRDefault="00460692" w:rsidP="00DE1FCE">
            <w:pPr>
              <w:spacing w:before="0"/>
              <w:jc w:val="both"/>
              <w:rPr>
                <w:b/>
                <w:color w:val="000000" w:themeColor="text1"/>
              </w:rPr>
            </w:pPr>
            <w:r w:rsidRPr="00F82A46">
              <w:rPr>
                <w:b/>
                <w:color w:val="000000" w:themeColor="text1"/>
              </w:rPr>
              <w:t>Атонические</w:t>
            </w:r>
          </w:p>
        </w:tc>
        <w:tc>
          <w:tcPr>
            <w:tcW w:w="2337" w:type="dxa"/>
          </w:tcPr>
          <w:p w:rsidR="00460692" w:rsidRPr="00F82A46" w:rsidRDefault="00460692" w:rsidP="00DE1FCE">
            <w:pPr>
              <w:spacing w:before="0"/>
              <w:jc w:val="both"/>
              <w:rPr>
                <w:b/>
                <w:color w:val="000000" w:themeColor="text1"/>
              </w:rPr>
            </w:pPr>
            <w:r w:rsidRPr="00F82A46">
              <w:rPr>
                <w:b/>
                <w:color w:val="000000" w:themeColor="text1"/>
              </w:rPr>
              <w:t>Органические</w:t>
            </w:r>
          </w:p>
        </w:tc>
      </w:tr>
      <w:tr w:rsidR="005832FC" w:rsidRPr="005832FC" w:rsidTr="00460692">
        <w:tc>
          <w:tcPr>
            <w:tcW w:w="2336" w:type="dxa"/>
          </w:tcPr>
          <w:p w:rsidR="00460692" w:rsidRPr="00F82A46" w:rsidRDefault="00460692" w:rsidP="00DE1FCE">
            <w:pPr>
              <w:spacing w:before="0"/>
              <w:jc w:val="both"/>
              <w:rPr>
                <w:color w:val="000000" w:themeColor="text1"/>
                <w:lang w:val="en-US"/>
              </w:rPr>
            </w:pPr>
            <w:r w:rsidRPr="005832FC">
              <w:rPr>
                <w:color w:val="000000" w:themeColor="text1"/>
              </w:rPr>
              <w:t>Возникают в результате</w:t>
            </w:r>
            <w:r w:rsidR="00F82A46">
              <w:rPr>
                <w:color w:val="000000" w:themeColor="text1"/>
              </w:rPr>
              <w:t xml:space="preserve"> …</w:t>
            </w:r>
            <w:bookmarkStart w:id="1" w:name="_GoBack"/>
            <w:bookmarkEnd w:id="1"/>
          </w:p>
        </w:tc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</w:tr>
      <w:tr w:rsidR="005832FC" w:rsidRPr="005832FC" w:rsidTr="00460692"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  <w:r w:rsidRPr="005832FC">
              <w:rPr>
                <w:color w:val="000000" w:themeColor="text1"/>
              </w:rPr>
              <w:lastRenderedPageBreak/>
              <w:t>Возможные причины</w:t>
            </w:r>
          </w:p>
        </w:tc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</w:tr>
      <w:tr w:rsidR="005832FC" w:rsidRPr="005832FC" w:rsidTr="00460692"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  <w:r w:rsidRPr="005832FC">
              <w:rPr>
                <w:color w:val="000000" w:themeColor="text1"/>
              </w:rPr>
              <w:t>Клинические проявления</w:t>
            </w:r>
          </w:p>
        </w:tc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460692" w:rsidRPr="005832FC" w:rsidRDefault="00460692" w:rsidP="00DE1FCE">
            <w:pPr>
              <w:spacing w:before="0"/>
              <w:jc w:val="both"/>
              <w:rPr>
                <w:color w:val="000000" w:themeColor="text1"/>
              </w:rPr>
            </w:pPr>
          </w:p>
        </w:tc>
      </w:tr>
    </w:tbl>
    <w:p w:rsidR="00DE1FCE" w:rsidRPr="00EE08AF" w:rsidRDefault="00C6222C" w:rsidP="00DE1FCE">
      <w:pPr>
        <w:spacing w:before="0"/>
        <w:jc w:val="both"/>
        <w:rPr>
          <w:color w:val="7030A0"/>
        </w:rPr>
      </w:pPr>
      <w:r w:rsidRPr="00901AE9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66971BCA" wp14:editId="4E12014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398905" cy="779780"/>
            <wp:effectExtent l="19050" t="0" r="0" b="0"/>
            <wp:wrapSquare wrapText="bothSides"/>
            <wp:docPr id="18" name="Рисунок 9" descr="C:\Users\упшщ\Pictures\0_246d2_c091dd1f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пшщ\Pictures\0_246d2_c091dd1f_S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DE1FCE" w:rsidRPr="00EE08AF" w:rsidRDefault="00DE1FCE" w:rsidP="00DE1FCE">
      <w:pPr>
        <w:spacing w:before="0"/>
        <w:jc w:val="both"/>
      </w:pPr>
    </w:p>
    <w:p w:rsidR="00DE1FCE" w:rsidRPr="00EE08AF" w:rsidRDefault="00DE1FCE" w:rsidP="00DE1FCE">
      <w:pPr>
        <w:spacing w:before="0"/>
        <w:ind w:firstLine="709"/>
        <w:jc w:val="both"/>
      </w:pPr>
      <w:proofErr w:type="spellStart"/>
      <w:r w:rsidRPr="00EE08AF">
        <w:rPr>
          <w:b/>
        </w:rPr>
        <w:t>Ректороманоскопия</w:t>
      </w:r>
      <w:proofErr w:type="spellEnd"/>
      <w:r w:rsidRPr="00EE08AF">
        <w:rPr>
          <w:b/>
        </w:rPr>
        <w:t xml:space="preserve"> (ректоскопия)</w:t>
      </w:r>
      <w:r w:rsidRPr="00EE08AF">
        <w:t xml:space="preserve"> — метод эндоскопического обследования прямой кишки и дистального отдела сигмовидной кишки путем осмотра их внутренней поверхности с помощью </w:t>
      </w:r>
      <w:proofErr w:type="spellStart"/>
      <w:r w:rsidRPr="00EE08AF">
        <w:t>ректороманоскопа</w:t>
      </w:r>
      <w:proofErr w:type="spellEnd"/>
      <w:r w:rsidRPr="00EE08AF">
        <w:t>, введенного через задний проход.</w:t>
      </w:r>
    </w:p>
    <w:p w:rsidR="00DE1FCE" w:rsidRPr="00EE08AF" w:rsidRDefault="00DE1FCE" w:rsidP="00DE1FCE">
      <w:pPr>
        <w:spacing w:before="0"/>
        <w:ind w:firstLine="709"/>
        <w:jc w:val="both"/>
        <w:rPr>
          <w:rStyle w:val="a5"/>
        </w:rPr>
      </w:pPr>
      <w:r w:rsidRPr="00EE08AF">
        <w:rPr>
          <w:rStyle w:val="a5"/>
        </w:rPr>
        <w:t>Подготовка к ректороманоскопии</w:t>
      </w:r>
    </w:p>
    <w:p w:rsidR="00DE1FCE" w:rsidRPr="00EE08AF" w:rsidRDefault="00DE1FCE" w:rsidP="00DE1FCE">
      <w:pPr>
        <w:spacing w:before="0"/>
        <w:ind w:firstLine="709"/>
        <w:jc w:val="both"/>
      </w:pPr>
      <w:r w:rsidRPr="00EE08AF">
        <w:t xml:space="preserve">Важным условием для проведения ректороманоскопии является тщательное очищение толстой кишки от содержимого. Накануне ректоскопии больным днем назначают </w:t>
      </w:r>
      <w:proofErr w:type="spellStart"/>
      <w:r w:rsidRPr="00EE08AF">
        <w:t>малошлаковую</w:t>
      </w:r>
      <w:proofErr w:type="spellEnd"/>
      <w:r w:rsidRPr="00EE08AF">
        <w:t xml:space="preserve"> диету, вечером — только чай. Исследование проводят натощак.</w:t>
      </w:r>
    </w:p>
    <w:p w:rsidR="00DE1FCE" w:rsidRPr="00EE08AF" w:rsidRDefault="00DE1FCE" w:rsidP="00DE1FCE">
      <w:pPr>
        <w:spacing w:before="0"/>
        <w:ind w:firstLine="709"/>
        <w:jc w:val="both"/>
      </w:pPr>
      <w:r w:rsidRPr="00EE08AF">
        <w:t>Для подготовки кишки к исследованию ее очищают при помощи клизм (1,5-2 литра простой воды температуры тела). Первую клизму желательно сделать накануне исследования вечером, примерно за 3-4 часа до исследования ставят еще 2 клизмы с перерывом 45 минут.</w:t>
      </w:r>
    </w:p>
    <w:p w:rsidR="00DE1FCE" w:rsidRPr="00EE08AF" w:rsidRDefault="00DE1FCE" w:rsidP="00DE1FCE">
      <w:pPr>
        <w:spacing w:before="0"/>
        <w:ind w:firstLine="709"/>
        <w:jc w:val="both"/>
      </w:pPr>
      <w:proofErr w:type="spellStart"/>
      <w:r w:rsidRPr="00EE08AF">
        <w:rPr>
          <w:rStyle w:val="a5"/>
        </w:rPr>
        <w:t>Ирригоскопия</w:t>
      </w:r>
      <w:proofErr w:type="spellEnd"/>
      <w:r w:rsidRPr="00EE08AF">
        <w:t xml:space="preserve"> — рентгенологическое исследование толстой кишки при ретроградном заполнении ее </w:t>
      </w:r>
      <w:proofErr w:type="spellStart"/>
      <w:r w:rsidRPr="00EE08AF">
        <w:t>рентгеноконтрастной</w:t>
      </w:r>
      <w:proofErr w:type="spellEnd"/>
      <w:r w:rsidRPr="00EE08AF">
        <w:t xml:space="preserve"> взвесью.</w:t>
      </w:r>
    </w:p>
    <w:p w:rsidR="00DE1FCE" w:rsidRPr="00EE08AF" w:rsidRDefault="00DE1FCE" w:rsidP="00DE1FCE">
      <w:pPr>
        <w:spacing w:before="0"/>
        <w:ind w:left="1134" w:hanging="1134"/>
        <w:jc w:val="both"/>
      </w:pPr>
      <w:r w:rsidRPr="00EE08AF">
        <w:rPr>
          <w:noProof/>
        </w:rPr>
        <w:drawing>
          <wp:anchor distT="0" distB="0" distL="114300" distR="114300" simplePos="0" relativeHeight="251659264" behindDoc="0" locked="0" layoutInCell="1" allowOverlap="1" wp14:anchorId="113C9055" wp14:editId="5B79BCE8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353820" cy="1876425"/>
            <wp:effectExtent l="0" t="0" r="0" b="9525"/>
            <wp:wrapSquare wrapText="bothSides"/>
            <wp:docPr id="56" name="Рисунок 5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8AF">
        <w:rPr>
          <w:b/>
        </w:rPr>
        <w:t>Подготовка:</w:t>
      </w:r>
      <w:r w:rsidRPr="00EE08AF">
        <w:t xml:space="preserve"> в течении 3-х дней из рациона исключаются продукты </w:t>
      </w:r>
      <w:proofErr w:type="gramStart"/>
      <w:r w:rsidRPr="00EE08AF">
        <w:t>вызывающие  газообразование</w:t>
      </w:r>
      <w:proofErr w:type="gramEnd"/>
      <w:r w:rsidRPr="00EE08AF">
        <w:t>: чёрный хлеб, молоко, картофель, капуста, бобовые, яблоки, виноград и т.д.</w:t>
      </w:r>
    </w:p>
    <w:p w:rsidR="00DE1FCE" w:rsidRPr="00EE08AF" w:rsidRDefault="00DE1FCE" w:rsidP="00DE1FCE">
      <w:pPr>
        <w:spacing w:before="0"/>
        <w:ind w:left="1134" w:hanging="1134"/>
        <w:jc w:val="both"/>
      </w:pPr>
      <w:r w:rsidRPr="00EE08AF">
        <w:t xml:space="preserve">Назначают легкоусвояемую пищу: каши, кисели, омлеты, супы, мясо и рыбу в отварном виде. </w:t>
      </w:r>
    </w:p>
    <w:p w:rsidR="00DE1FCE" w:rsidRPr="00EE08AF" w:rsidRDefault="00DE1FCE" w:rsidP="00DE1FCE">
      <w:pPr>
        <w:spacing w:before="0"/>
        <w:ind w:left="1134" w:hanging="1134"/>
        <w:jc w:val="both"/>
      </w:pPr>
      <w:r w:rsidRPr="00EE08AF">
        <w:t xml:space="preserve">Если беспокоит </w:t>
      </w:r>
      <w:proofErr w:type="spellStart"/>
      <w:r w:rsidRPr="00EE08AF">
        <w:t>метиоризм</w:t>
      </w:r>
      <w:proofErr w:type="spellEnd"/>
      <w:r w:rsidRPr="00EE08AF">
        <w:t xml:space="preserve"> – 3 раза в день </w:t>
      </w:r>
      <w:proofErr w:type="spellStart"/>
      <w:r w:rsidRPr="00EE08AF">
        <w:t>насой</w:t>
      </w:r>
      <w:proofErr w:type="spellEnd"/>
      <w:r w:rsidRPr="00EE08AF">
        <w:t xml:space="preserve"> ромашки, после ужина на 1 час газоотводную трубку. Солевые слабительные не применяют – способствуют газообразованию.</w:t>
      </w:r>
    </w:p>
    <w:p w:rsidR="00DE1FCE" w:rsidRPr="00EE08AF" w:rsidRDefault="00DE1FCE" w:rsidP="00DE1FCE">
      <w:pPr>
        <w:spacing w:before="0"/>
        <w:ind w:left="1134" w:hanging="1134"/>
        <w:jc w:val="both"/>
      </w:pPr>
      <w:r w:rsidRPr="00EE08AF">
        <w:t xml:space="preserve">Накануне обследования перед обедом принять 30 г касторового масла. </w:t>
      </w:r>
    </w:p>
    <w:p w:rsidR="00DE1FCE" w:rsidRPr="00EE08AF" w:rsidRDefault="00DE1FCE" w:rsidP="00DE1FCE">
      <w:pPr>
        <w:spacing w:before="0"/>
        <w:ind w:left="1134" w:hanging="1134"/>
        <w:jc w:val="both"/>
      </w:pPr>
      <w:r w:rsidRPr="00EE08AF">
        <w:t>Вечером с интервалом в 1 час ставят две клизмы.</w:t>
      </w:r>
    </w:p>
    <w:p w:rsidR="00DE1FCE" w:rsidRPr="00EE08AF" w:rsidRDefault="00DE1FCE" w:rsidP="00DE1FCE">
      <w:pPr>
        <w:spacing w:before="0"/>
        <w:ind w:left="1134" w:hanging="1134"/>
        <w:jc w:val="both"/>
      </w:pPr>
      <w:r w:rsidRPr="00EE08AF">
        <w:t>Утром две клизмы с интервалом полчаса.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EE08AF">
        <w:rPr>
          <w:b/>
        </w:rPr>
        <w:t>Колоноскопия</w:t>
      </w:r>
      <w:proofErr w:type="spellEnd"/>
      <w:r w:rsidRPr="00EE08AF">
        <w:rPr>
          <w:b/>
        </w:rPr>
        <w:t xml:space="preserve"> (</w:t>
      </w:r>
      <w:proofErr w:type="spellStart"/>
      <w:r w:rsidRPr="00EE08AF">
        <w:rPr>
          <w:b/>
        </w:rPr>
        <w:t>фиброколоноскопия</w:t>
      </w:r>
      <w:proofErr w:type="spellEnd"/>
      <w:r w:rsidRPr="00EE08AF">
        <w:rPr>
          <w:b/>
        </w:rPr>
        <w:t xml:space="preserve">, </w:t>
      </w:r>
      <w:proofErr w:type="spellStart"/>
      <w:r w:rsidRPr="00EE08AF">
        <w:rPr>
          <w:b/>
        </w:rPr>
        <w:t>колонофиброскопия</w:t>
      </w:r>
      <w:proofErr w:type="spellEnd"/>
      <w:r w:rsidRPr="00EE08AF">
        <w:rPr>
          <w:b/>
        </w:rPr>
        <w:t>)</w:t>
      </w:r>
      <w:r w:rsidRPr="00EE08AF">
        <w:t xml:space="preserve"> — метод эндоскопической диагностики заболеваний толстой кишки.</w:t>
      </w: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  <w:r w:rsidRPr="00EE08AF">
        <w:rPr>
          <w:noProof/>
        </w:rPr>
        <w:drawing>
          <wp:anchor distT="0" distB="0" distL="114300" distR="114300" simplePos="0" relativeHeight="251660288" behindDoc="1" locked="0" layoutInCell="1" allowOverlap="1" wp14:anchorId="6850FAAD" wp14:editId="05ADBC5B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257683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98" y="21526"/>
                <wp:lineTo x="21398" y="0"/>
                <wp:lineTo x="0" y="0"/>
              </wp:wrapPolygon>
            </wp:wrapTight>
            <wp:docPr id="55" name="Рисунок 5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</w:p>
    <w:p w:rsidR="00DE1FCE" w:rsidRPr="00EE08AF" w:rsidRDefault="00DE1FCE" w:rsidP="00DE1FCE">
      <w:pPr>
        <w:shd w:val="clear" w:color="auto" w:fill="FFFFFF"/>
        <w:spacing w:before="0"/>
        <w:ind w:firstLine="360"/>
        <w:jc w:val="both"/>
      </w:pPr>
      <w:r w:rsidRPr="00EE08AF">
        <w:t xml:space="preserve">При </w:t>
      </w:r>
      <w:proofErr w:type="spellStart"/>
      <w:r w:rsidRPr="00EE08AF">
        <w:t>колоноскопии</w:t>
      </w:r>
      <w:proofErr w:type="spellEnd"/>
      <w:r w:rsidRPr="00EE08AF">
        <w:t xml:space="preserve"> возможно также выполнение различных лечебных манипуляций — удаление доброкачественных опухолей, остановка кровотечения, извлечение инородных тел, </w:t>
      </w:r>
      <w:proofErr w:type="spellStart"/>
      <w:r w:rsidRPr="00EE08AF">
        <w:t>реканализапия</w:t>
      </w:r>
      <w:proofErr w:type="spellEnd"/>
      <w:r w:rsidRPr="00EE08AF">
        <w:t xml:space="preserve"> стеноза кишки и др.</w:t>
      </w:r>
    </w:p>
    <w:p w:rsidR="00DE1FCE" w:rsidRPr="00EE08AF" w:rsidRDefault="00DE1FCE" w:rsidP="00DE1FCE">
      <w:pPr>
        <w:shd w:val="clear" w:color="auto" w:fill="FFFFFF"/>
        <w:spacing w:before="0"/>
        <w:jc w:val="both"/>
      </w:pPr>
    </w:p>
    <w:p w:rsidR="00DE1FCE" w:rsidRPr="00EE08AF" w:rsidRDefault="00DE1FCE" w:rsidP="00DE1FCE">
      <w:pPr>
        <w:shd w:val="clear" w:color="auto" w:fill="FFFFFF"/>
        <w:spacing w:before="0"/>
        <w:ind w:firstLine="360"/>
        <w:jc w:val="both"/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628"/>
        <w:gridCol w:w="2665"/>
      </w:tblGrid>
      <w:tr w:rsidR="00DE1FCE" w:rsidRPr="00EE08AF" w:rsidTr="00E116EE">
        <w:trPr>
          <w:tblCellSpacing w:w="37" w:type="dxa"/>
        </w:trPr>
        <w:tc>
          <w:tcPr>
            <w:tcW w:w="0" w:type="auto"/>
            <w:vAlign w:val="center"/>
            <w:hideMark/>
          </w:tcPr>
          <w:p w:rsidR="00DE1FCE" w:rsidRPr="00EE08AF" w:rsidRDefault="00DE1FCE" w:rsidP="00E116EE">
            <w:pPr>
              <w:spacing w:before="0"/>
              <w:rPr>
                <w:color w:val="000000"/>
              </w:rPr>
            </w:pPr>
            <w:r w:rsidRPr="00EE08AF">
              <w:rPr>
                <w:noProof/>
                <w:color w:val="000000"/>
              </w:rPr>
              <w:lastRenderedPageBreak/>
              <w:drawing>
                <wp:inline distT="0" distB="0" distL="0" distR="0" wp14:anchorId="751FAC0C" wp14:editId="5B184304">
                  <wp:extent cx="1621790" cy="1407160"/>
                  <wp:effectExtent l="0" t="0" r="0" b="2540"/>
                  <wp:docPr id="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1FCE" w:rsidRPr="00EE08AF" w:rsidRDefault="00DE1FCE" w:rsidP="00E116EE">
            <w:pPr>
              <w:spacing w:before="0"/>
              <w:rPr>
                <w:color w:val="000000"/>
              </w:rPr>
            </w:pPr>
            <w:r w:rsidRPr="00EE08AF">
              <w:rPr>
                <w:noProof/>
                <w:color w:val="000000"/>
              </w:rPr>
              <w:drawing>
                <wp:inline distT="0" distB="0" distL="0" distR="0" wp14:anchorId="4CCFD7A1" wp14:editId="5C9019E6">
                  <wp:extent cx="1621790" cy="1407160"/>
                  <wp:effectExtent l="0" t="0" r="0" b="2540"/>
                  <wp:docPr id="3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1FCE" w:rsidRPr="00EE08AF" w:rsidRDefault="00DE1FCE" w:rsidP="00E116EE">
            <w:pPr>
              <w:spacing w:before="0"/>
              <w:rPr>
                <w:color w:val="000000"/>
              </w:rPr>
            </w:pPr>
            <w:r w:rsidRPr="00EE08AF">
              <w:rPr>
                <w:noProof/>
                <w:color w:val="000000"/>
              </w:rPr>
              <w:drawing>
                <wp:inline distT="0" distB="0" distL="0" distR="0" wp14:anchorId="1F3E614D" wp14:editId="37278B29">
                  <wp:extent cx="1621790" cy="1399540"/>
                  <wp:effectExtent l="0" t="0" r="0" b="0"/>
                  <wp:docPr id="2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FCE" w:rsidRPr="00EE08AF" w:rsidTr="00E116EE">
        <w:trPr>
          <w:tblCellSpacing w:w="37" w:type="dxa"/>
        </w:trPr>
        <w:tc>
          <w:tcPr>
            <w:tcW w:w="0" w:type="auto"/>
            <w:vAlign w:val="center"/>
            <w:hideMark/>
          </w:tcPr>
          <w:p w:rsidR="00DE1FCE" w:rsidRPr="00EE08AF" w:rsidRDefault="00DE1FCE" w:rsidP="00E116EE">
            <w:pPr>
              <w:spacing w:before="0"/>
              <w:jc w:val="center"/>
              <w:rPr>
                <w:color w:val="000000"/>
              </w:rPr>
            </w:pPr>
            <w:r w:rsidRPr="00EE08AF">
              <w:rPr>
                <w:color w:val="000000"/>
              </w:rPr>
              <w:t>Полип</w:t>
            </w:r>
            <w:r w:rsidRPr="00EE08AF">
              <w:rPr>
                <w:color w:val="000000"/>
              </w:rPr>
              <w:br/>
              <w:t>толстой кишки</w:t>
            </w:r>
          </w:p>
        </w:tc>
        <w:tc>
          <w:tcPr>
            <w:tcW w:w="0" w:type="auto"/>
            <w:vAlign w:val="center"/>
            <w:hideMark/>
          </w:tcPr>
          <w:p w:rsidR="00DE1FCE" w:rsidRPr="00EE08AF" w:rsidRDefault="00DE1FCE" w:rsidP="00E116EE">
            <w:pPr>
              <w:spacing w:before="0"/>
              <w:jc w:val="center"/>
              <w:rPr>
                <w:color w:val="000000"/>
              </w:rPr>
            </w:pPr>
            <w:r w:rsidRPr="00EE08AF">
              <w:rPr>
                <w:color w:val="000000"/>
              </w:rPr>
              <w:t>Дивертикулы</w:t>
            </w:r>
            <w:r w:rsidRPr="00EE08AF">
              <w:rPr>
                <w:color w:val="000000"/>
              </w:rPr>
              <w:br/>
              <w:t>толстой кишки</w:t>
            </w:r>
          </w:p>
        </w:tc>
        <w:tc>
          <w:tcPr>
            <w:tcW w:w="0" w:type="auto"/>
            <w:vAlign w:val="center"/>
            <w:hideMark/>
          </w:tcPr>
          <w:p w:rsidR="00DE1FCE" w:rsidRPr="00EE08AF" w:rsidRDefault="00DE1FCE" w:rsidP="00E116EE">
            <w:pPr>
              <w:spacing w:before="0"/>
              <w:jc w:val="center"/>
              <w:rPr>
                <w:color w:val="000000"/>
              </w:rPr>
            </w:pPr>
            <w:r w:rsidRPr="00EE08AF">
              <w:rPr>
                <w:color w:val="000000"/>
              </w:rPr>
              <w:t>Рак</w:t>
            </w:r>
            <w:r w:rsidRPr="00EE08AF">
              <w:rPr>
                <w:color w:val="000000"/>
              </w:rPr>
              <w:br/>
              <w:t>толстой кишки</w:t>
            </w:r>
          </w:p>
        </w:tc>
      </w:tr>
    </w:tbl>
    <w:p w:rsidR="00DE1FCE" w:rsidRPr="00EE08AF" w:rsidRDefault="00DE1FCE" w:rsidP="00DE1FCE">
      <w:pPr>
        <w:shd w:val="clear" w:color="auto" w:fill="FFFFFF"/>
        <w:spacing w:before="0"/>
        <w:ind w:firstLine="709"/>
      </w:pPr>
      <w:r w:rsidRPr="00EE08AF">
        <w:rPr>
          <w:b/>
          <w:bCs/>
        </w:rPr>
        <w:t xml:space="preserve">Показания к </w:t>
      </w:r>
      <w:proofErr w:type="spellStart"/>
      <w:r w:rsidRPr="00EE08AF">
        <w:rPr>
          <w:b/>
          <w:bCs/>
        </w:rPr>
        <w:t>колоноскопии</w:t>
      </w:r>
      <w:proofErr w:type="spellEnd"/>
    </w:p>
    <w:p w:rsidR="00DE1FCE" w:rsidRPr="00EE08AF" w:rsidRDefault="00DE1FCE" w:rsidP="00DE1FCE">
      <w:pPr>
        <w:shd w:val="clear" w:color="auto" w:fill="FFFFFF"/>
        <w:spacing w:before="0"/>
        <w:ind w:firstLine="709"/>
      </w:pPr>
      <w:r w:rsidRPr="00EE08AF">
        <w:t xml:space="preserve">Показанием к проведению </w:t>
      </w:r>
      <w:proofErr w:type="spellStart"/>
      <w:r w:rsidRPr="00EE08AF">
        <w:t>колоноскопии</w:t>
      </w:r>
      <w:proofErr w:type="spellEnd"/>
      <w:r w:rsidRPr="00EE08AF">
        <w:t xml:space="preserve"> является подозрение на любое заболевание толстой кишки.</w:t>
      </w:r>
    </w:p>
    <w:p w:rsidR="00DE1FCE" w:rsidRPr="00EE08AF" w:rsidRDefault="00DE1FCE" w:rsidP="00DE1FCE">
      <w:pPr>
        <w:shd w:val="clear" w:color="auto" w:fill="FFFFFF"/>
        <w:spacing w:before="0"/>
        <w:ind w:firstLine="709"/>
      </w:pPr>
      <w:r w:rsidRPr="00EE08AF">
        <w:t>Успех и информативность исследования определяется, в основном, качеством подготовки к процедуре, необходимо, чтобы в просвете толстой кишки не было каловых масс.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rPr>
          <w:b/>
        </w:rPr>
      </w:pPr>
      <w:r w:rsidRPr="00EE08AF">
        <w:rPr>
          <w:b/>
        </w:rPr>
        <w:t>Вариант №1</w:t>
      </w:r>
    </w:p>
    <w:p w:rsidR="00DE1FCE" w:rsidRPr="00EE08AF" w:rsidRDefault="00DE1FCE" w:rsidP="00DE1FCE">
      <w:pPr>
        <w:shd w:val="clear" w:color="auto" w:fill="FFFFFF"/>
        <w:spacing w:before="0"/>
        <w:ind w:firstLine="709"/>
      </w:pPr>
      <w:r w:rsidRPr="00EE08AF">
        <w:t>При отсутствии запора: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jc w:val="both"/>
      </w:pPr>
      <w:r w:rsidRPr="00EE08AF">
        <w:t xml:space="preserve">1. За 2 дня до </w:t>
      </w:r>
      <w:proofErr w:type="spellStart"/>
      <w:r w:rsidRPr="00EE08AF">
        <w:t>колоноскопии</w:t>
      </w:r>
      <w:proofErr w:type="spellEnd"/>
      <w:r w:rsidRPr="00EE08AF">
        <w:t xml:space="preserve"> необходимо перейти на специальную (</w:t>
      </w:r>
      <w:proofErr w:type="spellStart"/>
      <w:r w:rsidRPr="00EE08AF">
        <w:t>бесшлаковую</w:t>
      </w:r>
      <w:proofErr w:type="spellEnd"/>
      <w:r w:rsidRPr="00EE08AF">
        <w:t>) диету, исключив из рациона питания овощи и фрукты, картофель, зелень, ягоды, грибы, бобовые, черный хлеб. Разрешается: бульон, манная каша, яйцо, отварное мясо, вареная колбаса, рыба, сыр, масло, кисломолочные продукты, кроме творога.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jc w:val="both"/>
      </w:pPr>
      <w:r w:rsidRPr="00EE08AF">
        <w:t xml:space="preserve">!!! Накануне </w:t>
      </w:r>
      <w:proofErr w:type="spellStart"/>
      <w:r w:rsidRPr="00EE08AF">
        <w:t>колоноскопии</w:t>
      </w:r>
      <w:proofErr w:type="spellEnd"/>
      <w:r w:rsidRPr="00EE08AF">
        <w:t xml:space="preserve"> и в день проведения исследования разрешается прием только жидкой пищи - кипяченая вода, бульон, чай.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jc w:val="both"/>
      </w:pPr>
      <w:r w:rsidRPr="00EE08AF">
        <w:t xml:space="preserve">2. Накануне </w:t>
      </w:r>
      <w:proofErr w:type="spellStart"/>
      <w:r w:rsidRPr="00EE08AF">
        <w:t>колоноскопии</w:t>
      </w:r>
      <w:proofErr w:type="spellEnd"/>
      <w:r w:rsidRPr="00EE08AF">
        <w:t xml:space="preserve"> в 14-15 часов необходимо принять 30-40 граммов касторового масла (2 </w:t>
      </w:r>
      <w:proofErr w:type="spellStart"/>
      <w:r w:rsidRPr="00EE08AF">
        <w:t>ст</w:t>
      </w:r>
      <w:proofErr w:type="spellEnd"/>
      <w:r w:rsidRPr="00EE08AF">
        <w:t xml:space="preserve"> ложки). Для более комфортного приема масло можно растворить в половине стакана кефира.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jc w:val="both"/>
      </w:pPr>
      <w:r w:rsidRPr="00EE08AF">
        <w:t>Замена касторового масла - водный раствор сернокислой магнезии 30% - 150мл за один прием. Другие слабительные (</w:t>
      </w:r>
      <w:proofErr w:type="spellStart"/>
      <w:r w:rsidRPr="00EE08AF">
        <w:t>пурсенид</w:t>
      </w:r>
      <w:proofErr w:type="spellEnd"/>
      <w:r w:rsidRPr="00EE08AF">
        <w:t xml:space="preserve">; </w:t>
      </w:r>
      <w:proofErr w:type="spellStart"/>
      <w:r w:rsidRPr="00EE08AF">
        <w:t>бисакодил</w:t>
      </w:r>
      <w:proofErr w:type="spellEnd"/>
      <w:r w:rsidRPr="00EE08AF">
        <w:t xml:space="preserve"> 5 таб. - прием накануне </w:t>
      </w:r>
      <w:proofErr w:type="spellStart"/>
      <w:r w:rsidRPr="00EE08AF">
        <w:t>колоноскопии</w:t>
      </w:r>
      <w:proofErr w:type="spellEnd"/>
      <w:r w:rsidRPr="00EE08AF">
        <w:t xml:space="preserve"> в 12.00 дня - стул обычно появляется через 6-8 часов) не позволяют полностью очистить толстую кишку, поэтому должны использоваться в процессе подготовки при непереносимости касторового масла. После самостоятельного стула необходимо сделать 2 клизмы по 1,5 литра обычной, комнатной температуры, водой. Клизмы делают в 20 и 21 час.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jc w:val="both"/>
      </w:pPr>
      <w:r w:rsidRPr="00EE08AF">
        <w:t xml:space="preserve">3. Утром в день </w:t>
      </w:r>
      <w:proofErr w:type="spellStart"/>
      <w:r w:rsidRPr="00EE08AF">
        <w:t>колоноскопии</w:t>
      </w:r>
      <w:proofErr w:type="spellEnd"/>
      <w:r w:rsidRPr="00EE08AF">
        <w:t xml:space="preserve"> (обычно в 8 и 9 часов утра) необходимо сделать еще 1-2 аналогичные клизмы, но обязательно до "чистой" воды.</w:t>
      </w:r>
    </w:p>
    <w:p w:rsidR="00DE1FCE" w:rsidRPr="00EE08AF" w:rsidRDefault="00DE1FCE" w:rsidP="00DE1FCE">
      <w:pPr>
        <w:shd w:val="clear" w:color="auto" w:fill="FFFFFF"/>
        <w:spacing w:before="0"/>
        <w:ind w:firstLine="709"/>
        <w:jc w:val="both"/>
      </w:pPr>
      <w:r w:rsidRPr="00EE08AF">
        <w:t xml:space="preserve">!!! Нет необходимости голодать накануне вечером и в день исследования </w:t>
      </w:r>
      <w:proofErr w:type="gramStart"/>
      <w:r w:rsidRPr="00EE08AF">
        <w:t>Можно</w:t>
      </w:r>
      <w:proofErr w:type="gramEnd"/>
      <w:r w:rsidRPr="00EE08AF">
        <w:t xml:space="preserve"> пить бульон, чай, минеральную воду, сок.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!!! В дни подготовки к </w:t>
      </w:r>
      <w:proofErr w:type="spellStart"/>
      <w:r w:rsidRPr="00EE08AF">
        <w:t>колоноскопии</w:t>
      </w:r>
      <w:proofErr w:type="spellEnd"/>
      <w:r w:rsidRPr="00EE08AF">
        <w:t xml:space="preserve"> возможен прием необходимых лекарств за исключением препаратов железа и активированного угля.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При склонности к запорам для подготовки к </w:t>
      </w:r>
      <w:proofErr w:type="spellStart"/>
      <w:r w:rsidRPr="00EE08AF">
        <w:t>колоноскопии</w:t>
      </w:r>
      <w:proofErr w:type="spellEnd"/>
      <w:r w:rsidRPr="00EE08AF">
        <w:t xml:space="preserve"> необходимо: за 3-4 дня до исследования необходимо перейти на специальную диету, описанную выше; в это же время необходимо ежедневно принимать слабительные препараты. Дальнейшая подготовка не отличается от вышеизложенной.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E08A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12629D" wp14:editId="735DD5C8">
            <wp:simplePos x="0" y="0"/>
            <wp:positionH relativeFrom="column">
              <wp:posOffset>4542155</wp:posOffset>
            </wp:positionH>
            <wp:positionV relativeFrom="paragraph">
              <wp:posOffset>189865</wp:posOffset>
            </wp:positionV>
            <wp:extent cx="1216025" cy="1923415"/>
            <wp:effectExtent l="0" t="0" r="3175" b="635"/>
            <wp:wrapSquare wrapText="bothSides"/>
            <wp:docPr id="54" name="Рисунок 5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al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5" r="23758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8AF">
        <w:rPr>
          <w:b/>
        </w:rPr>
        <w:t> 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E08AF">
        <w:rPr>
          <w:b/>
        </w:rPr>
        <w:t>Вариант №2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t xml:space="preserve">Подготовка к </w:t>
      </w:r>
      <w:proofErr w:type="spellStart"/>
      <w:r w:rsidRPr="00EE08AF">
        <w:t>колоноскопии</w:t>
      </w:r>
      <w:proofErr w:type="spellEnd"/>
      <w:r w:rsidRPr="00EE08AF">
        <w:t xml:space="preserve"> препаратом «</w:t>
      </w:r>
      <w:proofErr w:type="spellStart"/>
      <w:r w:rsidRPr="00EE08AF">
        <w:t>Фортранс</w:t>
      </w:r>
      <w:proofErr w:type="spellEnd"/>
      <w:r w:rsidRPr="00EE08AF">
        <w:t>» (Франция).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t>Препарат «</w:t>
      </w:r>
      <w:proofErr w:type="spellStart"/>
      <w:r w:rsidRPr="00EE08AF">
        <w:t>Фортранс</w:t>
      </w:r>
      <w:proofErr w:type="spellEnd"/>
      <w:r w:rsidRPr="00EE08AF">
        <w:t xml:space="preserve">» предназначен для подготовки желудочно-кишечного тракта к диагностическим исследованиям (в том числе к </w:t>
      </w:r>
      <w:proofErr w:type="spellStart"/>
      <w:r w:rsidRPr="00EE08AF">
        <w:t>колоноскопии</w:t>
      </w:r>
      <w:proofErr w:type="spellEnd"/>
      <w:r w:rsidRPr="00EE08AF">
        <w:t xml:space="preserve"> и </w:t>
      </w:r>
      <w:proofErr w:type="spellStart"/>
      <w:r w:rsidRPr="00EE08AF">
        <w:t>ирригоскопии</w:t>
      </w:r>
      <w:proofErr w:type="spellEnd"/>
      <w:r w:rsidRPr="00EE08AF">
        <w:t>) а также к оперативным вмешательствам на кишечнике.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t xml:space="preserve">Необходимая степень очистки толстого кишечника достигается без очистительных </w:t>
      </w:r>
      <w:proofErr w:type="gramStart"/>
      <w:r w:rsidRPr="00EE08AF">
        <w:t>клизм,  без</w:t>
      </w:r>
      <w:proofErr w:type="gramEnd"/>
      <w:r w:rsidRPr="00EE08AF">
        <w:t xml:space="preserve"> дополнительного приема слабительного, без длительного соблюдения </w:t>
      </w:r>
      <w:proofErr w:type="spellStart"/>
      <w:r w:rsidRPr="00EE08AF">
        <w:t>безшлаковой</w:t>
      </w:r>
      <w:proofErr w:type="spellEnd"/>
      <w:r w:rsidRPr="00EE08AF">
        <w:t xml:space="preserve"> диеты,  без посторонней помощи, без болей в животе и чрезмерного газообразования.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t>Возможны две разновидности подготовки препаратом «</w:t>
      </w:r>
      <w:proofErr w:type="spellStart"/>
      <w:r w:rsidRPr="00EE08AF">
        <w:t>Фортранс</w:t>
      </w:r>
      <w:proofErr w:type="spellEnd"/>
      <w:r w:rsidRPr="00EE08AF">
        <w:t>»: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rPr>
          <w:b/>
        </w:rPr>
        <w:t>А. Одноэтапная подготовка препаратом “</w:t>
      </w:r>
      <w:proofErr w:type="spellStart"/>
      <w:r w:rsidRPr="00EE08AF">
        <w:rPr>
          <w:b/>
        </w:rPr>
        <w:t>Фортранс</w:t>
      </w:r>
      <w:proofErr w:type="spellEnd"/>
      <w:r w:rsidRPr="00EE08AF">
        <w:rPr>
          <w:b/>
        </w:rPr>
        <w:t>”.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t>Накануне (за день до исследования) исключить из рациона питания овощи, фрукты, картофель, ягоды, грибы, зелень.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</w:pPr>
      <w:r w:rsidRPr="00EE08AF">
        <w:t xml:space="preserve">В день </w:t>
      </w:r>
      <w:proofErr w:type="spellStart"/>
      <w:r w:rsidRPr="00EE08AF">
        <w:t>колоноскопии</w:t>
      </w:r>
      <w:proofErr w:type="spellEnd"/>
      <w:r w:rsidRPr="00EE08AF">
        <w:t xml:space="preserve"> можно лишь пить сладкий чай, кипяченую воду.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В день </w:t>
      </w:r>
      <w:proofErr w:type="spellStart"/>
      <w:r w:rsidRPr="00EE08AF">
        <w:t>колоноскопии</w:t>
      </w:r>
      <w:proofErr w:type="spellEnd"/>
      <w:r w:rsidRPr="00EE08AF">
        <w:t xml:space="preserve"> в зависимости от Вашего веса (до 50 кг - 2 пакетика, 50–80 кг - 3 пакетика, свыше 80 кг - 4 пакетика) препарат разводится в кипяченой комнатной температуры воде из расчета 1 пакетик на 1 литр воды, Необходимое количество раствора выпивается в день </w:t>
      </w:r>
      <w:proofErr w:type="spellStart"/>
      <w:r w:rsidRPr="00EE08AF">
        <w:t>колоноскопии</w:t>
      </w:r>
      <w:proofErr w:type="spellEnd"/>
      <w:r w:rsidRPr="00EE08AF">
        <w:t xml:space="preserve"> с 5-6 до 10 часов утра дробными порциями (стакан в 15-20мин). Раствор можно запивать кипяченой водой. Стул начинает отходить через 1,0-1,5 часа после начала приема препарата и прекращается через 2-3 часа после приема последней дозы препарата.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В день исследования, до </w:t>
      </w:r>
      <w:proofErr w:type="spellStart"/>
      <w:r w:rsidRPr="00EE08AF">
        <w:t>колоноскопии</w:t>
      </w:r>
      <w:proofErr w:type="spellEnd"/>
      <w:r w:rsidRPr="00EE08AF">
        <w:t xml:space="preserve">, можно </w:t>
      </w:r>
      <w:proofErr w:type="gramStart"/>
      <w:r w:rsidRPr="00EE08AF">
        <w:t>выпить  сладкого</w:t>
      </w:r>
      <w:proofErr w:type="gramEnd"/>
      <w:r w:rsidRPr="00EE08AF">
        <w:t xml:space="preserve"> чая.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Проведение </w:t>
      </w:r>
      <w:proofErr w:type="spellStart"/>
      <w:r w:rsidRPr="00EE08AF">
        <w:t>колоноскопии</w:t>
      </w:r>
      <w:proofErr w:type="spellEnd"/>
      <w:r w:rsidRPr="00EE08AF">
        <w:t xml:space="preserve"> возможно не ранее чем через 4 часа после последнего приема препарата.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>Б. Двухэтапная подготовка препаратом “</w:t>
      </w:r>
      <w:proofErr w:type="spellStart"/>
      <w:r w:rsidRPr="00EE08AF">
        <w:t>Фортранс</w:t>
      </w:r>
      <w:proofErr w:type="spellEnd"/>
      <w:r w:rsidRPr="00EE08AF">
        <w:t>”.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Подготовка проводится как накануне </w:t>
      </w:r>
      <w:proofErr w:type="spellStart"/>
      <w:r w:rsidRPr="00EE08AF">
        <w:t>колоноскопии</w:t>
      </w:r>
      <w:proofErr w:type="spellEnd"/>
      <w:r w:rsidRPr="00EE08AF">
        <w:t>, так и в день проведения исследования.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Накануне </w:t>
      </w:r>
      <w:proofErr w:type="spellStart"/>
      <w:r w:rsidRPr="00EE08AF">
        <w:t>колоноскопии</w:t>
      </w:r>
      <w:proofErr w:type="spellEnd"/>
      <w:r w:rsidRPr="00EE08AF">
        <w:t xml:space="preserve"> разрешается завтрак до 12 дня (манная каша, йогурт, яичница, чай). После 12.00 разрешается прозрачный бульон, чай, кипяченая вода.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Накануне </w:t>
      </w:r>
      <w:proofErr w:type="spellStart"/>
      <w:r w:rsidRPr="00EE08AF">
        <w:t>колоноскопии</w:t>
      </w:r>
      <w:proofErr w:type="spellEnd"/>
      <w:r w:rsidRPr="00EE08AF">
        <w:t xml:space="preserve"> в зависимости от Вашего веса (до 50 кг - 1 пакетик, 50-80 кг - 2 пакетика, свыше 80 кг - 3 пакетика) препарат растворяется в кипяченой комнатной температуры воде из расчета 1 пакетик на 1 литр воды. Необходимое количество раствора выпивается с 17 до 20-21 часа дробными порциями (стакан в 15-20 мин). Раствор можно запивать кипяченой водой. Стул начинает отходить через 1,0-1,5 часа после начала приема препарата и прекращается через 1-3 часа после приема последней дозы препарата.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В день </w:t>
      </w:r>
      <w:proofErr w:type="spellStart"/>
      <w:r w:rsidRPr="00EE08AF">
        <w:t>колоноскопии</w:t>
      </w:r>
      <w:proofErr w:type="spellEnd"/>
      <w:r w:rsidRPr="00EE08AF">
        <w:t xml:space="preserve"> с 7 до 9 часов утра выпивается еще 1 литр раствора из расчета 1 пакетик на 1 литр воды. После приема последней дозы препарата стул прекращается через 1-2 часа. Раствор можно запивать кипяченой водой. Проведение </w:t>
      </w:r>
      <w:proofErr w:type="spellStart"/>
      <w:r w:rsidRPr="00EE08AF">
        <w:t>колоноскопии</w:t>
      </w:r>
      <w:proofErr w:type="spellEnd"/>
      <w:r w:rsidRPr="00EE08AF">
        <w:t xml:space="preserve"> возможно не ранее чем через 4 часа после последнего приема препарата.</w:t>
      </w:r>
    </w:p>
    <w:p w:rsidR="00DE1FCE" w:rsidRPr="00EE08AF" w:rsidRDefault="00DE1FCE" w:rsidP="00DE1F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E08AF">
        <w:t xml:space="preserve">!!! В дни подготовки к </w:t>
      </w:r>
      <w:proofErr w:type="spellStart"/>
      <w:r w:rsidRPr="00EE08AF">
        <w:t>колоноскопии</w:t>
      </w:r>
      <w:proofErr w:type="spellEnd"/>
      <w:r w:rsidRPr="00EE08AF">
        <w:t xml:space="preserve"> возможен прием необходимых Вам лекарств за исключением препаратов железа и активированного угля.</w:t>
      </w: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</w:p>
    <w:p w:rsidR="00DE1FCE" w:rsidRPr="00EE08AF" w:rsidRDefault="00DE1FCE" w:rsidP="00DE1FCE">
      <w:pPr>
        <w:spacing w:before="0"/>
        <w:ind w:left="1134" w:hanging="1134"/>
        <w:jc w:val="both"/>
        <w:rPr>
          <w:b/>
          <w:noProof/>
        </w:rPr>
      </w:pPr>
      <w:r w:rsidRPr="00EE08AF">
        <w:rPr>
          <w:b/>
          <w:noProof/>
        </w:rPr>
        <w:t>Подготовка к УЗИ брюшной полости</w:t>
      </w:r>
    </w:p>
    <w:p w:rsidR="00DE1FCE" w:rsidRPr="00EE08AF" w:rsidRDefault="00DE1FCE" w:rsidP="00DE1FCE">
      <w:pPr>
        <w:spacing w:before="0"/>
        <w:jc w:val="both"/>
        <w:rPr>
          <w:noProof/>
        </w:rPr>
      </w:pPr>
      <w:r w:rsidRPr="00EE08AF">
        <w:rPr>
          <w:noProof/>
        </w:rPr>
        <w:t>Исключить из питания в течение 3 дней:овощи, фрукты, молочные и дрожжевые продукты, чёрный хлеб, соки.</w:t>
      </w: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  <w:r w:rsidRPr="00EE08AF">
        <w:rPr>
          <w:noProof/>
        </w:rPr>
        <w:t>Не принимать таблетированное слабительное.</w:t>
      </w: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  <w:r w:rsidRPr="00EE08AF">
        <w:rPr>
          <w:noProof/>
        </w:rPr>
        <w:t>При метиоризме – активированный уголь.</w:t>
      </w:r>
    </w:p>
    <w:p w:rsidR="00DE1FCE" w:rsidRPr="00EE08AF" w:rsidRDefault="00DE1FCE" w:rsidP="00DE1FCE">
      <w:pPr>
        <w:spacing w:before="0"/>
        <w:ind w:left="1134" w:hanging="1134"/>
        <w:jc w:val="both"/>
        <w:rPr>
          <w:noProof/>
        </w:rPr>
      </w:pPr>
      <w:r w:rsidRPr="00EE08AF">
        <w:rPr>
          <w:noProof/>
        </w:rPr>
        <w:t xml:space="preserve">Натощак.  </w:t>
      </w:r>
    </w:p>
    <w:p w:rsidR="00DE1FCE" w:rsidRPr="00EE08AF" w:rsidRDefault="00DE1FCE" w:rsidP="00DE1FCE">
      <w:pPr>
        <w:spacing w:before="0"/>
        <w:jc w:val="both"/>
        <w:rPr>
          <w:b/>
        </w:rPr>
      </w:pPr>
    </w:p>
    <w:p w:rsidR="00DE1FCE" w:rsidRPr="00EE08AF" w:rsidRDefault="00DE1FCE" w:rsidP="00DE1FCE">
      <w:pPr>
        <w:spacing w:before="0"/>
        <w:jc w:val="both"/>
        <w:rPr>
          <w:b/>
        </w:rPr>
      </w:pPr>
    </w:p>
    <w:p w:rsidR="00DE1FCE" w:rsidRPr="00EE08AF" w:rsidRDefault="007705C5" w:rsidP="00DE1FCE">
      <w:pPr>
        <w:spacing w:before="0"/>
        <w:ind w:firstLine="709"/>
        <w:jc w:val="both"/>
        <w:rPr>
          <w:b/>
        </w:rPr>
      </w:pPr>
      <w:r w:rsidRPr="00901AE9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450E085" wp14:editId="4DC20D5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71245" cy="990600"/>
            <wp:effectExtent l="0" t="0" r="0" b="0"/>
            <wp:wrapSquare wrapText="bothSides"/>
            <wp:docPr id="1" name="Рисунок 8" descr="C:\Users\упшщ\Pictures\587ff249f63aea0085edb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пшщ\Pictures\587ff249f63aea0085edba1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FCE">
        <w:rPr>
          <w:b/>
        </w:rPr>
        <w:t>Решите ситуационные</w:t>
      </w:r>
      <w:r w:rsidR="00DE1FCE" w:rsidRPr="00EE08AF">
        <w:rPr>
          <w:b/>
        </w:rPr>
        <w:t xml:space="preserve"> задач</w:t>
      </w:r>
      <w:r w:rsidR="00DE1FCE">
        <w:rPr>
          <w:b/>
        </w:rPr>
        <w:t>и</w:t>
      </w:r>
      <w:r w:rsidR="00DE1FCE" w:rsidRPr="00EE08AF">
        <w:rPr>
          <w:b/>
        </w:rPr>
        <w:t xml:space="preserve">. </w:t>
      </w: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  <w:r w:rsidRPr="00EE08AF">
        <w:rPr>
          <w:b/>
        </w:rPr>
        <w:t>Задача 1</w:t>
      </w: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  <w:r w:rsidRPr="00EE08AF">
        <w:rPr>
          <w:spacing w:val="-4"/>
        </w:rPr>
        <w:t>Пациент 22 лет госпитализирован в гастроэнтерологическое отделение с диагнозом хронический энтерит. Пациент предъявляет жалобы на частый (8-10 раз в сутки) жидкий стул, ноющую боль в животе, похудание, снижение аппетита. Выделение каловых масс происходит через каждые 1,5-2 часа, наиболее часто стул бывает ночью и утром, из-за чего пациент не высыпается. Подавлен, стесняется обсуждать эту проблему с окружающими. Говорит, что старается поменьше есть и пить, для того чтобы стул скорее нормализовался.</w:t>
      </w: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  <w:r w:rsidRPr="00EE08AF">
        <w:t xml:space="preserve">Рост </w:t>
      </w:r>
      <w:smartTag w:uri="urn:schemas-microsoft-com:office:smarttags" w:element="metricconverter">
        <w:smartTagPr>
          <w:attr w:name="ProductID" w:val="178 см"/>
        </w:smartTagPr>
        <w:r w:rsidRPr="00EE08AF">
          <w:t>178 см</w:t>
        </w:r>
      </w:smartTag>
      <w:r w:rsidRPr="00EE08AF">
        <w:t xml:space="preserve">, вес </w:t>
      </w:r>
      <w:smartTag w:uri="urn:schemas-microsoft-com:office:smarttags" w:element="metricconverter">
        <w:smartTagPr>
          <w:attr w:name="ProductID" w:val="70 кг"/>
        </w:smartTagPr>
        <w:r w:rsidRPr="00EE08AF">
          <w:t>70 кг</w:t>
        </w:r>
      </w:smartTag>
      <w:r w:rsidRPr="00EE08AF">
        <w:t>. Кожные покровы бледные, сухие. Отмечается раздражение и покраснение кожи промежности, отёк, участки мацерации, загрязнение каловыми массами. Температура тела 36,7</w:t>
      </w:r>
      <w:r w:rsidRPr="00EE08AF">
        <w:sym w:font="Symbol" w:char="00B0"/>
      </w:r>
      <w:r w:rsidRPr="00EE08AF">
        <w:t xml:space="preserve">С. Пульс 78 уд. в мин., удовлетворительных качеств, АД 110/70 мм рт. ст., ЧДД 18 в мин. </w:t>
      </w:r>
    </w:p>
    <w:p w:rsidR="00DE1FCE" w:rsidRPr="00EE08AF" w:rsidRDefault="00DE1FCE" w:rsidP="00DE1FCE">
      <w:pPr>
        <w:spacing w:before="0"/>
        <w:jc w:val="both"/>
        <w:rPr>
          <w:b/>
          <w:i/>
        </w:rPr>
      </w:pPr>
      <w:r w:rsidRPr="00EE08AF">
        <w:rPr>
          <w:b/>
          <w:i/>
        </w:rPr>
        <w:t>Задания</w:t>
      </w:r>
    </w:p>
    <w:p w:rsidR="00DE1FCE" w:rsidRDefault="00DE1FCE" w:rsidP="00DE1FCE">
      <w:pPr>
        <w:numPr>
          <w:ilvl w:val="0"/>
          <w:numId w:val="6"/>
        </w:numPr>
        <w:spacing w:before="0"/>
        <w:ind w:left="284" w:hanging="284"/>
        <w:jc w:val="both"/>
      </w:pPr>
      <w:r>
        <w:t xml:space="preserve"> Рассчитайте КДС, определите группу </w:t>
      </w:r>
      <w:proofErr w:type="spellStart"/>
      <w:r>
        <w:t>самоухода</w:t>
      </w:r>
      <w:proofErr w:type="spellEnd"/>
      <w:r>
        <w:t>.</w:t>
      </w:r>
    </w:p>
    <w:p w:rsidR="00DE1FCE" w:rsidRDefault="00DE1FCE" w:rsidP="00DE1FCE">
      <w:pPr>
        <w:numPr>
          <w:ilvl w:val="0"/>
          <w:numId w:val="6"/>
        </w:numPr>
        <w:spacing w:before="0"/>
        <w:ind w:left="284" w:hanging="284"/>
        <w:jc w:val="both"/>
      </w:pPr>
      <w:r w:rsidRPr="00EE08AF"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014"/>
        <w:gridCol w:w="3021"/>
        <w:gridCol w:w="3026"/>
      </w:tblGrid>
      <w:tr w:rsidR="00DE1FCE" w:rsidTr="00DE1FCE">
        <w:tc>
          <w:tcPr>
            <w:tcW w:w="3115" w:type="dxa"/>
          </w:tcPr>
          <w:p w:rsidR="00DE1FCE" w:rsidRPr="00DE1FCE" w:rsidRDefault="00DE1FCE" w:rsidP="00DE1FCE">
            <w:pPr>
              <w:spacing w:before="0"/>
              <w:jc w:val="both"/>
              <w:rPr>
                <w:b/>
              </w:rPr>
            </w:pPr>
            <w:r w:rsidRPr="00DE1FCE">
              <w:rPr>
                <w:b/>
              </w:rPr>
              <w:t>Действия м/с</w:t>
            </w:r>
          </w:p>
        </w:tc>
        <w:tc>
          <w:tcPr>
            <w:tcW w:w="3115" w:type="dxa"/>
          </w:tcPr>
          <w:p w:rsidR="00DE1FCE" w:rsidRPr="00DE1FCE" w:rsidRDefault="00DE1FCE" w:rsidP="00DE1FCE">
            <w:pPr>
              <w:spacing w:before="0"/>
              <w:jc w:val="both"/>
              <w:rPr>
                <w:b/>
              </w:rPr>
            </w:pPr>
            <w:r w:rsidRPr="00DE1FCE">
              <w:rPr>
                <w:b/>
              </w:rPr>
              <w:t>Кратность</w:t>
            </w:r>
          </w:p>
        </w:tc>
        <w:tc>
          <w:tcPr>
            <w:tcW w:w="3115" w:type="dxa"/>
          </w:tcPr>
          <w:p w:rsidR="00DE1FCE" w:rsidRPr="00DE1FCE" w:rsidRDefault="00DE1FCE" w:rsidP="00DE1FCE">
            <w:pPr>
              <w:spacing w:before="0"/>
              <w:jc w:val="both"/>
              <w:rPr>
                <w:b/>
              </w:rPr>
            </w:pPr>
            <w:r w:rsidRPr="00DE1FCE">
              <w:rPr>
                <w:b/>
              </w:rPr>
              <w:t>Мотивация</w:t>
            </w:r>
          </w:p>
        </w:tc>
      </w:tr>
      <w:tr w:rsidR="00DE1FCE" w:rsidTr="00DE1FCE">
        <w:tc>
          <w:tcPr>
            <w:tcW w:w="3115" w:type="dxa"/>
          </w:tcPr>
          <w:p w:rsidR="00DE1FCE" w:rsidRDefault="00DE1FCE" w:rsidP="00DE1FCE">
            <w:pPr>
              <w:spacing w:before="0"/>
              <w:jc w:val="both"/>
            </w:pPr>
          </w:p>
        </w:tc>
        <w:tc>
          <w:tcPr>
            <w:tcW w:w="3115" w:type="dxa"/>
          </w:tcPr>
          <w:p w:rsidR="00DE1FCE" w:rsidRDefault="00DE1FCE" w:rsidP="00DE1FCE">
            <w:pPr>
              <w:spacing w:before="0"/>
              <w:jc w:val="both"/>
            </w:pPr>
          </w:p>
        </w:tc>
        <w:tc>
          <w:tcPr>
            <w:tcW w:w="3115" w:type="dxa"/>
          </w:tcPr>
          <w:p w:rsidR="00DE1FCE" w:rsidRDefault="00DE1FCE" w:rsidP="00DE1FCE">
            <w:pPr>
              <w:spacing w:before="0"/>
              <w:jc w:val="both"/>
            </w:pPr>
          </w:p>
        </w:tc>
      </w:tr>
    </w:tbl>
    <w:p w:rsidR="00DE1FCE" w:rsidRDefault="00DE1FCE" w:rsidP="00DE1FCE">
      <w:pPr>
        <w:spacing w:before="0"/>
        <w:ind w:left="284"/>
        <w:jc w:val="both"/>
      </w:pPr>
    </w:p>
    <w:p w:rsidR="00DE1FCE" w:rsidRPr="00EE08AF" w:rsidRDefault="00DE1FCE" w:rsidP="00DE1FCE">
      <w:pPr>
        <w:spacing w:before="0"/>
        <w:ind w:left="284"/>
        <w:jc w:val="both"/>
      </w:pPr>
      <w:r w:rsidRPr="00EE08AF">
        <w:t xml:space="preserve"> </w:t>
      </w: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  <w:r w:rsidRPr="00EE08AF">
        <w:rPr>
          <w:b/>
        </w:rPr>
        <w:t>Задача 2</w:t>
      </w: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  <w:r w:rsidRPr="00EE08AF">
        <w:t xml:space="preserve">Пациентка 55 лет госпитализирована по поводу обострения хронического колита. Предъявляет жалобы на боли в нижних отделах живота, частые запоры, плохой аппетит, снижение работоспособности. Пациентка ведёт малоподвижный образ жизни. В связи со склонностью к запорам старается употреблять в пищу высококалорийные </w:t>
      </w:r>
      <w:proofErr w:type="spellStart"/>
      <w:r w:rsidRPr="00EE08AF">
        <w:t>легкоусваиваемые</w:t>
      </w:r>
      <w:proofErr w:type="spellEnd"/>
      <w:r w:rsidRPr="00EE08AF">
        <w:t xml:space="preserve"> продукты в небольшом количестве. Часто принимает слабительные, которые покупает в аптеке по совету знакомых.</w:t>
      </w:r>
    </w:p>
    <w:p w:rsidR="00DE1FCE" w:rsidRPr="00EE08AF" w:rsidRDefault="00DE1FCE" w:rsidP="00DE1FCE">
      <w:pPr>
        <w:spacing w:before="0"/>
        <w:ind w:firstLine="709"/>
        <w:jc w:val="both"/>
        <w:rPr>
          <w:b/>
        </w:rPr>
      </w:pPr>
      <w:r w:rsidRPr="00EE08AF">
        <w:t xml:space="preserve">Рост </w:t>
      </w:r>
      <w:smartTag w:uri="urn:schemas-microsoft-com:office:smarttags" w:element="metricconverter">
        <w:smartTagPr>
          <w:attr w:name="ProductID" w:val="160 см"/>
        </w:smartTagPr>
        <w:r w:rsidRPr="00EE08AF">
          <w:t>160 см</w:t>
        </w:r>
      </w:smartTag>
      <w:r w:rsidRPr="00EE08AF">
        <w:t xml:space="preserve">, вес </w:t>
      </w:r>
      <w:smartTag w:uri="urn:schemas-microsoft-com:office:smarttags" w:element="metricconverter">
        <w:smartTagPr>
          <w:attr w:name="ProductID" w:val="60 кг"/>
        </w:smartTagPr>
        <w:r w:rsidRPr="00EE08AF">
          <w:t>60 кг</w:t>
        </w:r>
      </w:smartTag>
      <w:r w:rsidRPr="00EE08AF">
        <w:t>. Кожные покровы обычной окраски, умеренной влажности. Температура тела 36,6</w:t>
      </w:r>
      <w:r w:rsidRPr="00EE08AF">
        <w:sym w:font="Symbol" w:char="00B0"/>
      </w:r>
      <w:r w:rsidRPr="00EE08AF">
        <w:t xml:space="preserve"> С. Пульс 72 в мин., удовлетворительных качеств, АД 130/80 мм рт. ст. Живот мягкий, умеренно болезненный по ходу толстого кишечника. </w:t>
      </w:r>
    </w:p>
    <w:p w:rsidR="00DE1FCE" w:rsidRPr="00EE08AF" w:rsidRDefault="00DE1FCE" w:rsidP="00DE1FCE">
      <w:pPr>
        <w:spacing w:before="0"/>
        <w:jc w:val="both"/>
        <w:rPr>
          <w:b/>
          <w:i/>
        </w:rPr>
      </w:pPr>
      <w:r w:rsidRPr="00EE08AF">
        <w:rPr>
          <w:b/>
          <w:i/>
        </w:rPr>
        <w:t>Задания</w:t>
      </w:r>
    </w:p>
    <w:p w:rsidR="00DE1FCE" w:rsidRDefault="00DE1FCE" w:rsidP="00DE1FCE">
      <w:pPr>
        <w:pStyle w:val="a3"/>
        <w:numPr>
          <w:ilvl w:val="1"/>
          <w:numId w:val="6"/>
        </w:numPr>
        <w:jc w:val="both"/>
      </w:pPr>
      <w:r>
        <w:t xml:space="preserve">Рассчитайте КДС, определите группу </w:t>
      </w:r>
      <w:proofErr w:type="spellStart"/>
      <w:r>
        <w:t>самоухода</w:t>
      </w:r>
      <w:proofErr w:type="spellEnd"/>
      <w:r>
        <w:t>.</w:t>
      </w:r>
    </w:p>
    <w:p w:rsidR="00DE1FCE" w:rsidRDefault="00DE1FCE" w:rsidP="00DE1FCE">
      <w:pPr>
        <w:pStyle w:val="a3"/>
        <w:numPr>
          <w:ilvl w:val="1"/>
          <w:numId w:val="6"/>
        </w:numPr>
        <w:jc w:val="both"/>
      </w:pPr>
      <w:r w:rsidRPr="00EE08AF"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014"/>
        <w:gridCol w:w="3021"/>
        <w:gridCol w:w="3026"/>
      </w:tblGrid>
      <w:tr w:rsidR="00DE1FCE" w:rsidTr="00E116EE">
        <w:tc>
          <w:tcPr>
            <w:tcW w:w="3115" w:type="dxa"/>
          </w:tcPr>
          <w:p w:rsidR="00DE1FCE" w:rsidRPr="00DE1FCE" w:rsidRDefault="00DE1FCE" w:rsidP="00E116EE">
            <w:pPr>
              <w:spacing w:before="0"/>
              <w:jc w:val="both"/>
              <w:rPr>
                <w:b/>
              </w:rPr>
            </w:pPr>
            <w:r w:rsidRPr="00DE1FCE">
              <w:rPr>
                <w:b/>
              </w:rPr>
              <w:t>Действия м/с</w:t>
            </w:r>
          </w:p>
        </w:tc>
        <w:tc>
          <w:tcPr>
            <w:tcW w:w="3115" w:type="dxa"/>
          </w:tcPr>
          <w:p w:rsidR="00DE1FCE" w:rsidRPr="00DE1FCE" w:rsidRDefault="00DE1FCE" w:rsidP="00E116EE">
            <w:pPr>
              <w:spacing w:before="0"/>
              <w:jc w:val="both"/>
              <w:rPr>
                <w:b/>
              </w:rPr>
            </w:pPr>
            <w:r w:rsidRPr="00DE1FCE">
              <w:rPr>
                <w:b/>
              </w:rPr>
              <w:t>Кратность</w:t>
            </w:r>
          </w:p>
        </w:tc>
        <w:tc>
          <w:tcPr>
            <w:tcW w:w="3115" w:type="dxa"/>
          </w:tcPr>
          <w:p w:rsidR="00DE1FCE" w:rsidRPr="00DE1FCE" w:rsidRDefault="00DE1FCE" w:rsidP="00E116EE">
            <w:pPr>
              <w:spacing w:before="0"/>
              <w:jc w:val="both"/>
              <w:rPr>
                <w:b/>
              </w:rPr>
            </w:pPr>
            <w:r w:rsidRPr="00DE1FCE">
              <w:rPr>
                <w:b/>
              </w:rPr>
              <w:t>Мотивация</w:t>
            </w:r>
          </w:p>
        </w:tc>
      </w:tr>
      <w:tr w:rsidR="00DE1FCE" w:rsidTr="00E116EE">
        <w:tc>
          <w:tcPr>
            <w:tcW w:w="3115" w:type="dxa"/>
          </w:tcPr>
          <w:p w:rsidR="00DE1FCE" w:rsidRDefault="00DE1FCE" w:rsidP="00E116EE">
            <w:pPr>
              <w:spacing w:before="0"/>
              <w:jc w:val="both"/>
            </w:pPr>
          </w:p>
        </w:tc>
        <w:tc>
          <w:tcPr>
            <w:tcW w:w="3115" w:type="dxa"/>
          </w:tcPr>
          <w:p w:rsidR="00DE1FCE" w:rsidRDefault="00DE1FCE" w:rsidP="00E116EE">
            <w:pPr>
              <w:spacing w:before="0"/>
              <w:jc w:val="both"/>
            </w:pPr>
          </w:p>
        </w:tc>
        <w:tc>
          <w:tcPr>
            <w:tcW w:w="3115" w:type="dxa"/>
          </w:tcPr>
          <w:p w:rsidR="00DE1FCE" w:rsidRDefault="00DE1FCE" w:rsidP="00E116EE">
            <w:pPr>
              <w:spacing w:before="0"/>
              <w:jc w:val="both"/>
            </w:pPr>
          </w:p>
        </w:tc>
      </w:tr>
    </w:tbl>
    <w:p w:rsidR="00DE1FCE" w:rsidRPr="00EE08AF" w:rsidRDefault="00DE1FCE" w:rsidP="00DE1FCE">
      <w:pPr>
        <w:spacing w:before="0"/>
        <w:jc w:val="both"/>
        <w:rPr>
          <w:b/>
        </w:rPr>
      </w:pPr>
    </w:p>
    <w:p w:rsidR="00C35B61" w:rsidRPr="00F17B23" w:rsidRDefault="00C35B61" w:rsidP="00C35B61">
      <w:pPr>
        <w:shd w:val="clear" w:color="auto" w:fill="FFFFFF"/>
        <w:spacing w:before="0"/>
        <w:ind w:left="720"/>
        <w:rPr>
          <w:rFonts w:ascii="Arial" w:hAnsi="Arial" w:cs="Arial"/>
          <w:color w:val="000000"/>
          <w:sz w:val="21"/>
          <w:szCs w:val="21"/>
        </w:rPr>
      </w:pPr>
      <w:r w:rsidRPr="00F17B23">
        <w:rPr>
          <w:b/>
          <w:bCs/>
          <w:color w:val="C00000"/>
          <w:u w:val="single"/>
        </w:rPr>
        <w:t>Методические рекомендации обучающимся по самоподготовке</w:t>
      </w:r>
    </w:p>
    <w:p w:rsidR="00C35B61" w:rsidRPr="00B77CFA" w:rsidRDefault="00C35B61" w:rsidP="00C35B61">
      <w:pPr>
        <w:shd w:val="clear" w:color="auto" w:fill="FFFFFF"/>
        <w:spacing w:before="0" w:line="294" w:lineRule="atLeast"/>
        <w:ind w:left="786"/>
        <w:rPr>
          <w:rFonts w:ascii="Arial" w:hAnsi="Arial" w:cs="Arial"/>
          <w:color w:val="000000"/>
          <w:sz w:val="21"/>
          <w:szCs w:val="21"/>
        </w:rPr>
      </w:pPr>
      <w:r w:rsidRPr="00F17B23">
        <w:rPr>
          <w:color w:val="000000"/>
        </w:rPr>
        <w:t>. Для усвоения темы Вам предлагается использовать учебную литературу</w:t>
      </w:r>
    </w:p>
    <w:p w:rsidR="00C35B61" w:rsidRPr="00F17B23" w:rsidRDefault="00C35B61" w:rsidP="00C35B61">
      <w:pPr>
        <w:shd w:val="clear" w:color="auto" w:fill="FFFFFF"/>
        <w:spacing w:before="0" w:line="294" w:lineRule="atLeast"/>
        <w:ind w:left="786"/>
        <w:rPr>
          <w:rFonts w:ascii="Arial" w:hAnsi="Arial" w:cs="Arial"/>
          <w:color w:val="000000"/>
          <w:sz w:val="21"/>
          <w:szCs w:val="21"/>
        </w:rPr>
      </w:pPr>
      <w:r w:rsidRPr="00F17B23">
        <w:rPr>
          <w:color w:val="000000"/>
        </w:rPr>
        <w:t> Э.В. Смолина, «Сестринское дело в терапии с курсом первичной медико-санитарной помощи», «Феникс», Ростов-на-Дону;</w:t>
      </w:r>
    </w:p>
    <w:p w:rsidR="00C35B61" w:rsidRPr="00F17B23" w:rsidRDefault="00C35B61" w:rsidP="00C35B61">
      <w:pPr>
        <w:shd w:val="clear" w:color="auto" w:fill="FFFFFF"/>
        <w:spacing w:before="0"/>
        <w:ind w:left="786"/>
        <w:rPr>
          <w:rFonts w:ascii="Arial" w:hAnsi="Arial" w:cs="Arial"/>
          <w:color w:val="000000"/>
          <w:sz w:val="21"/>
          <w:szCs w:val="21"/>
        </w:rPr>
      </w:pPr>
    </w:p>
    <w:p w:rsidR="00C35B61" w:rsidRDefault="00C35B61" w:rsidP="00C35B61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1"/>
          <w:szCs w:val="21"/>
        </w:rPr>
      </w:pPr>
    </w:p>
    <w:p w:rsidR="004055E4" w:rsidRDefault="004055E4"/>
    <w:sectPr w:rsidR="0040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A90"/>
    <w:multiLevelType w:val="hybridMultilevel"/>
    <w:tmpl w:val="00309E0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DFB6D32"/>
    <w:multiLevelType w:val="hybridMultilevel"/>
    <w:tmpl w:val="6CA0A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90C4D"/>
    <w:multiLevelType w:val="hybridMultilevel"/>
    <w:tmpl w:val="FCF6F412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217"/>
    <w:multiLevelType w:val="hybridMultilevel"/>
    <w:tmpl w:val="A694F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3BEB"/>
    <w:multiLevelType w:val="hybridMultilevel"/>
    <w:tmpl w:val="DBDE6B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F0AE9"/>
    <w:multiLevelType w:val="hybridMultilevel"/>
    <w:tmpl w:val="936E679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67386916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6D825370"/>
    <w:multiLevelType w:val="hybridMultilevel"/>
    <w:tmpl w:val="4DFA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1FEB"/>
    <w:multiLevelType w:val="hybridMultilevel"/>
    <w:tmpl w:val="5C7462B4"/>
    <w:lvl w:ilvl="0" w:tplc="FFFFFFFF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457FD"/>
    <w:multiLevelType w:val="hybridMultilevel"/>
    <w:tmpl w:val="CE18F90C"/>
    <w:lvl w:ilvl="0" w:tplc="9370A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CE"/>
    <w:rsid w:val="004055E4"/>
    <w:rsid w:val="00460692"/>
    <w:rsid w:val="0054501A"/>
    <w:rsid w:val="005832FC"/>
    <w:rsid w:val="007705C5"/>
    <w:rsid w:val="00C35B61"/>
    <w:rsid w:val="00C6222C"/>
    <w:rsid w:val="00CD542E"/>
    <w:rsid w:val="00DE1FCE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58466"/>
  <w15:chartTrackingRefBased/>
  <w15:docId w15:val="{015AF2AC-B4CE-4323-99D2-002F0BB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C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CE"/>
    <w:pPr>
      <w:suppressAutoHyphens/>
      <w:spacing w:before="0"/>
      <w:ind w:left="720"/>
      <w:contextualSpacing/>
    </w:pPr>
    <w:rPr>
      <w:lang w:eastAsia="ar-SA"/>
    </w:rPr>
  </w:style>
  <w:style w:type="paragraph" w:styleId="2">
    <w:name w:val="Body Text 2"/>
    <w:basedOn w:val="a"/>
    <w:link w:val="20"/>
    <w:rsid w:val="00DE1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E1FC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E1FCE"/>
    <w:rPr>
      <w:b/>
      <w:bCs/>
    </w:rPr>
  </w:style>
  <w:style w:type="table" w:styleId="a6">
    <w:name w:val="Table Grid"/>
    <w:basedOn w:val="a1"/>
    <w:uiPriority w:val="39"/>
    <w:rsid w:val="00DE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2021-03-01T06:32:00Z</dcterms:created>
  <dcterms:modified xsi:type="dcterms:W3CDTF">2021-03-01T07:56:00Z</dcterms:modified>
</cp:coreProperties>
</file>