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C0" w:rsidRPr="00EC09C0" w:rsidRDefault="00EC09C0" w:rsidP="00EC09C0">
      <w:pPr>
        <w:rPr>
          <w:rFonts w:ascii="Times New Roman" w:hAnsi="Times New Roman" w:cs="Times New Roman"/>
          <w:sz w:val="24"/>
          <w:szCs w:val="24"/>
        </w:rPr>
      </w:pPr>
      <w:r w:rsidRPr="00EC09C0">
        <w:rPr>
          <w:rFonts w:ascii="Times New Roman" w:hAnsi="Times New Roman" w:cs="Times New Roman"/>
          <w:b/>
          <w:bCs/>
          <w:sz w:val="24"/>
          <w:szCs w:val="24"/>
        </w:rPr>
        <w:t>Направление 44</w:t>
      </w:r>
      <w:r w:rsidRPr="00EC09C0">
        <w:rPr>
          <w:rFonts w:ascii="Times New Roman" w:hAnsi="Times New Roman" w:cs="Times New Roman"/>
          <w:sz w:val="24"/>
          <w:szCs w:val="24"/>
        </w:rPr>
        <w:t>.</w:t>
      </w:r>
      <w:r w:rsidRPr="00EC09C0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EC09C0">
        <w:rPr>
          <w:rFonts w:ascii="Times New Roman" w:hAnsi="Times New Roman" w:cs="Times New Roman"/>
          <w:sz w:val="24"/>
          <w:szCs w:val="24"/>
        </w:rPr>
        <w:t>.</w:t>
      </w:r>
      <w:r w:rsidRPr="00EC09C0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EC09C0">
        <w:rPr>
          <w:rFonts w:ascii="Times New Roman" w:hAnsi="Times New Roman" w:cs="Times New Roman"/>
          <w:sz w:val="24"/>
          <w:szCs w:val="24"/>
        </w:rPr>
        <w:t>- Педагогическое образование (с двумя профилями подготовки) «математика и информатика»</w:t>
      </w:r>
    </w:p>
    <w:p w:rsidR="00EC09C0" w:rsidRPr="00EC09C0" w:rsidRDefault="00EC09C0" w:rsidP="00EC09C0">
      <w:pPr>
        <w:rPr>
          <w:rFonts w:ascii="Times New Roman" w:hAnsi="Times New Roman" w:cs="Times New Roman"/>
          <w:sz w:val="24"/>
          <w:szCs w:val="24"/>
        </w:rPr>
      </w:pPr>
      <w:r w:rsidRPr="00EC09C0">
        <w:rPr>
          <w:rFonts w:ascii="Times New Roman" w:hAnsi="Times New Roman" w:cs="Times New Roman"/>
          <w:sz w:val="24"/>
          <w:szCs w:val="24"/>
        </w:rPr>
        <w:t>Группа 5131. Руководитель ВКР: Л.И. Токарева.</w:t>
      </w:r>
    </w:p>
    <w:p w:rsidR="00A802F0" w:rsidRPr="00EC09C0" w:rsidRDefault="00EC09C0">
      <w:pPr>
        <w:rPr>
          <w:rFonts w:ascii="Times New Roman" w:hAnsi="Times New Roman" w:cs="Times New Roman"/>
          <w:sz w:val="24"/>
          <w:szCs w:val="24"/>
        </w:rPr>
      </w:pPr>
      <w:r w:rsidRPr="00EC09C0">
        <w:rPr>
          <w:rFonts w:ascii="Times New Roman" w:hAnsi="Times New Roman" w:cs="Times New Roman"/>
          <w:sz w:val="24"/>
          <w:szCs w:val="24"/>
        </w:rPr>
        <w:t>График консультаций: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2013"/>
        <w:gridCol w:w="1782"/>
        <w:gridCol w:w="1835"/>
        <w:gridCol w:w="2011"/>
      </w:tblGrid>
      <w:tr w:rsidR="00EC09C0" w:rsidRPr="00EC09C0" w:rsidTr="00EC09C0">
        <w:tc>
          <w:tcPr>
            <w:tcW w:w="1704" w:type="dxa"/>
          </w:tcPr>
          <w:p w:rsidR="00EC09C0" w:rsidRPr="00EC09C0" w:rsidRDefault="00EC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013" w:type="dxa"/>
          </w:tcPr>
          <w:p w:rsidR="00EC09C0" w:rsidRPr="00EC09C0" w:rsidRDefault="00EC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1782" w:type="dxa"/>
          </w:tcPr>
          <w:p w:rsidR="00EC09C0" w:rsidRPr="00EC09C0" w:rsidRDefault="00EC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5" w:type="dxa"/>
          </w:tcPr>
          <w:p w:rsidR="00EC09C0" w:rsidRPr="00EC09C0" w:rsidRDefault="00EC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11" w:type="dxa"/>
          </w:tcPr>
          <w:p w:rsidR="00EC09C0" w:rsidRPr="00EC09C0" w:rsidRDefault="00EC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0E5A4C" w:rsidRPr="00EC09C0" w:rsidTr="00EC09C0">
        <w:tc>
          <w:tcPr>
            <w:tcW w:w="1704" w:type="dxa"/>
          </w:tcPr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Ефимова О. А. </w:t>
            </w: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математической речи учащихся 5-6 классов при изучении геометрического материала</w:t>
            </w:r>
          </w:p>
        </w:tc>
        <w:tc>
          <w:tcPr>
            <w:tcW w:w="1782" w:type="dxa"/>
          </w:tcPr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835" w:type="dxa"/>
          </w:tcPr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  <w:tc>
          <w:tcPr>
            <w:tcW w:w="2011" w:type="dxa"/>
          </w:tcPr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Онлайн-взаимодействие (электронная почта); сотовая связь.</w:t>
            </w:r>
          </w:p>
        </w:tc>
      </w:tr>
      <w:tr w:rsidR="000E5A4C" w:rsidRPr="00EC09C0" w:rsidTr="00EC09C0">
        <w:tc>
          <w:tcPr>
            <w:tcW w:w="1704" w:type="dxa"/>
          </w:tcPr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C0">
              <w:rPr>
                <w:rFonts w:ascii="Times New Roman" w:hAnsi="Times New Roman" w:cs="Times New Roman"/>
                <w:b/>
                <w:sz w:val="24"/>
                <w:szCs w:val="24"/>
              </w:rPr>
              <w:t>Тшиндембе</w:t>
            </w:r>
            <w:proofErr w:type="spellEnd"/>
            <w:r w:rsidRPr="00EC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9C0">
              <w:rPr>
                <w:rFonts w:ascii="Times New Roman" w:hAnsi="Times New Roman" w:cs="Times New Roman"/>
                <w:b/>
                <w:sz w:val="24"/>
                <w:szCs w:val="24"/>
              </w:rPr>
              <w:t>Жозе</w:t>
            </w:r>
            <w:proofErr w:type="spellEnd"/>
            <w:r w:rsidRPr="00EC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9C0">
              <w:rPr>
                <w:rFonts w:ascii="Times New Roman" w:hAnsi="Times New Roman" w:cs="Times New Roman"/>
                <w:b/>
                <w:sz w:val="24"/>
                <w:szCs w:val="24"/>
              </w:rPr>
              <w:t>Сальнья</w:t>
            </w:r>
            <w:proofErr w:type="spellEnd"/>
            <w:r w:rsidRPr="00EC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Пена</w:t>
            </w:r>
          </w:p>
        </w:tc>
        <w:tc>
          <w:tcPr>
            <w:tcW w:w="2013" w:type="dxa"/>
          </w:tcPr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учащихся в процессе изучения геометрии в девятилетней школе.</w:t>
            </w:r>
          </w:p>
        </w:tc>
        <w:tc>
          <w:tcPr>
            <w:tcW w:w="1782" w:type="dxa"/>
          </w:tcPr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835" w:type="dxa"/>
          </w:tcPr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  <w:tc>
          <w:tcPr>
            <w:tcW w:w="2011" w:type="dxa"/>
          </w:tcPr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Онлайн-взаимодействие (электронная почта); сотовая связь.</w:t>
            </w:r>
          </w:p>
        </w:tc>
      </w:tr>
      <w:tr w:rsidR="000E5A4C" w:rsidRPr="00EC09C0" w:rsidTr="00EC09C0">
        <w:tc>
          <w:tcPr>
            <w:tcW w:w="1704" w:type="dxa"/>
          </w:tcPr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Курочкина А.В.</w:t>
            </w:r>
          </w:p>
        </w:tc>
        <w:tc>
          <w:tcPr>
            <w:tcW w:w="2013" w:type="dxa"/>
          </w:tcPr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учебно-познавательной деятельности учащихся при изучении темы «Показательная и логарифмическая функции» в 10-11 классах. </w:t>
            </w:r>
          </w:p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835" w:type="dxa"/>
          </w:tcPr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  <w:bookmarkStart w:id="0" w:name="_GoBack"/>
            <w:bookmarkEnd w:id="0"/>
          </w:p>
        </w:tc>
        <w:tc>
          <w:tcPr>
            <w:tcW w:w="2011" w:type="dxa"/>
          </w:tcPr>
          <w:p w:rsidR="000E5A4C" w:rsidRPr="00EC09C0" w:rsidRDefault="000E5A4C" w:rsidP="000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sz w:val="24"/>
                <w:szCs w:val="24"/>
              </w:rPr>
              <w:t>Онлайн-взаимодействие (электронная почта); сотовая связь.</w:t>
            </w:r>
          </w:p>
        </w:tc>
      </w:tr>
    </w:tbl>
    <w:p w:rsidR="00EC09C0" w:rsidRPr="00EC09C0" w:rsidRDefault="00EC09C0">
      <w:pPr>
        <w:rPr>
          <w:rFonts w:ascii="Times New Roman" w:hAnsi="Times New Roman" w:cs="Times New Roman"/>
          <w:sz w:val="24"/>
          <w:szCs w:val="24"/>
        </w:rPr>
      </w:pPr>
    </w:p>
    <w:sectPr w:rsidR="00EC09C0" w:rsidRPr="00EC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C0"/>
    <w:rsid w:val="000E5A4C"/>
    <w:rsid w:val="003C6D4F"/>
    <w:rsid w:val="00775124"/>
    <w:rsid w:val="00E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9E4A"/>
  <w15:chartTrackingRefBased/>
  <w15:docId w15:val="{9F8509ED-1D3D-475E-B411-E6651244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2020-05-14T12:38:00Z</dcterms:created>
  <dcterms:modified xsi:type="dcterms:W3CDTF">2020-05-23T09:00:00Z</dcterms:modified>
</cp:coreProperties>
</file>