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CB0" w:rsidRPr="00A36176" w:rsidRDefault="00113CB0" w:rsidP="00113CB0">
      <w:pPr>
        <w:rPr>
          <w:b/>
          <w:u w:val="single"/>
        </w:rPr>
      </w:pPr>
      <w:r w:rsidRPr="00A36176">
        <w:rPr>
          <w:b/>
          <w:u w:val="single"/>
        </w:rPr>
        <w:t>7.2. Основные черты формирования региональной инвестиционно-инновационной политики на современном этапе</w:t>
      </w:r>
    </w:p>
    <w:p w:rsidR="00113CB0" w:rsidRDefault="00113CB0" w:rsidP="00113CB0">
      <w:r>
        <w:t xml:space="preserve">Как отмечалось в предыдущем параграфе, наука и образование становятся главным структурным фактором интенсивного экономического роста. Поэтому стратегия социально-экономического развития государства должна носить инновационный характер. Отсюда следует, что и устойчивость деятельности хозяйственных субъектов как на </w:t>
      </w:r>
      <w:proofErr w:type="gramStart"/>
      <w:r>
        <w:t>федеральном</w:t>
      </w:r>
      <w:proofErr w:type="gramEnd"/>
      <w:r>
        <w:t>, так и на региональном уровнях зависит от преимущественного использования научно-технических и социальных инноваций.</w:t>
      </w:r>
    </w:p>
    <w:p w:rsidR="00113CB0" w:rsidRDefault="00113CB0" w:rsidP="00113CB0">
      <w:r>
        <w:t xml:space="preserve">Формирование региональной </w:t>
      </w:r>
      <w:proofErr w:type="spellStart"/>
      <w:r>
        <w:t>инновационно-инвестиционной</w:t>
      </w:r>
      <w:proofErr w:type="spellEnd"/>
      <w:r>
        <w:t xml:space="preserve"> политики как системы мер и действий, направленных на развитие и структурно-технологическое совершенствование региональных хозяйственных комплексов — это весьма сложный процесс, обусловленный теми противоречиями, которые свойственны сегодняшнему состоянию экономики нашей страны. Так, в основе большинства противоречий лежит явное несоответствие между расширением экономических полномочий субъектов Российской Федерации, стихийной децентрализацией системы государственного управления и нерешенностью вопроса о разграничении государственной собственности между Федерацией и ее субъектами. Сохранение за Федерацией функций распоряжения стратегически важными объектами государственной собственности сдерживает процессы полноценного накопления в ряде регионов, их переход к самофинансированию инвестиций и нормальному воспроизводству основного капитала. Таким образом, </w:t>
      </w:r>
      <w:proofErr w:type="spellStart"/>
      <w:r>
        <w:t>инновационно-инвестиционная</w:t>
      </w:r>
      <w:proofErr w:type="spellEnd"/>
      <w:r>
        <w:t xml:space="preserve"> политика на региональном уровне управления находится на стадии становления. </w:t>
      </w:r>
      <w:r w:rsidRPr="00A36176">
        <w:rPr>
          <w:u w:val="single"/>
        </w:rPr>
        <w:t>Как отмечают специалисты, формирование полноценной региональной политики непосредственно зависит от разрешения четырех противоречий:</w:t>
      </w:r>
    </w:p>
    <w:p w:rsidR="00113CB0" w:rsidRDefault="00113CB0" w:rsidP="00113CB0">
      <w:r>
        <w:t>Первое. Несоответствие между сложившейся в дореформенный период системой территориального разделения труда, ярко выраженной отраслевой специализацией регионов — и новыми принципами хозяйствования, поставившими субъекты Федерации в неравные стартовые условия при формировании рыночных отношений.</w:t>
      </w:r>
    </w:p>
    <w:p w:rsidR="00113CB0" w:rsidRDefault="00113CB0" w:rsidP="00113CB0">
      <w:r>
        <w:t>Второе. Сохраняющийся преимущественно отраслевой подход к инвестированию — и резко возросшая заинтересованность субъектов Федерации в наиболее эффективном развитии региональных хозяйственных комплексов, способных обеспечить рост благосостояния населения.</w:t>
      </w:r>
    </w:p>
    <w:p w:rsidR="00113CB0" w:rsidRDefault="00113CB0" w:rsidP="00113CB0">
      <w:r>
        <w:t>Третье. Ограниченность средств федерального бюджета на капитальные вложения — и слабая отлаженность организационно-экономических мер и механизмов по мобилизации собственных инвестиционных ресурсов субъектов Федерации.</w:t>
      </w:r>
    </w:p>
    <w:p w:rsidR="00113CB0" w:rsidRDefault="00113CB0" w:rsidP="00113CB0">
      <w:r>
        <w:t xml:space="preserve">Четвертое. Острая потребность в структурно-технологическом совершенствовании региональных хозяйственных комплексов при продолжающемся разрушении инновационного и интеллектуального потенциала России. ' " Отмёченные противоречия предопределяют не только целевые установки региональной </w:t>
      </w:r>
      <w:proofErr w:type="spellStart"/>
      <w:r>
        <w:t>инновационно-инвестиционной</w:t>
      </w:r>
      <w:proofErr w:type="spellEnd"/>
      <w:r>
        <w:t xml:space="preserve"> политики, но и формы и методы реализации поставленных целей.</w:t>
      </w:r>
    </w:p>
    <w:p w:rsidR="00113CB0" w:rsidRDefault="00113CB0" w:rsidP="00113CB0">
      <w:r>
        <w:t>Как показывает мировой опыт, экономика любой страны не может нормально развиваться, если государство не обеспечит соответствующие условия для этого.</w:t>
      </w:r>
    </w:p>
    <w:p w:rsidR="00113CB0" w:rsidRDefault="00113CB0" w:rsidP="00113CB0">
      <w:r>
        <w:t xml:space="preserve">В условиях плановой экономики СССР государственный бюджет на протяжении десятилетий служил доминирующим источником финансирования капитальных вложений, разработки и ^ внедрения НТР Целесообразность их распределения по отдельным регионам страны </w:t>
      </w:r>
      <w:r>
        <w:lastRenderedPageBreak/>
        <w:t xml:space="preserve">определялась директивно и односторонне — в угоду интересам развития материального производства. Глубокий инвестиционный спад, поразивший экономику России в 90-е гг., обусловил консервацию многих негативных явлений в социально-экономическом положении как страны в целом, так и ее отдельных территорий. Произошло резкое сокращение участия государства в финансировании инвестиций в основной капитал. Так, объемы инвестиций в промышленность и строительство, по разным данным, сократились с 1992 по 2000 г. от 5 до 7 раз. За время реформ и перестроек </w:t>
      </w:r>
      <w:proofErr w:type="gramStart"/>
      <w:r>
        <w:t>пришли к полному износу и в ближайшие 2—3 года будут интенсивно выходить</w:t>
      </w:r>
      <w:proofErr w:type="gramEnd"/>
      <w:r>
        <w:t xml:space="preserve"> из строя основные фонды. Приходят к износу оборудование нефтедобычи и переработки, электроэнергетических и металлургических комплексов. Средняя степень их изношенности достигает 70%, что ведет к вероятности возникновения техногенных катастроф. Для решения этих проблем, по подсчетам экономистов, России требуется инвестиций 1000 </w:t>
      </w:r>
      <w:proofErr w:type="gramStart"/>
      <w:r>
        <w:t>млрд</w:t>
      </w:r>
      <w:proofErr w:type="gramEnd"/>
      <w:r>
        <w:t xml:space="preserve"> дол. ежегодно. Резко снизилось финансирование научно-исследовательских разработок, прежде всего в областях тонких технологий, микроэлектронике, информатике, авиакосмических технологиях и др. Идет систематическое снижение доли бюджетных расходов на науку. Так, в 1998 г. она составляла 2,23%, в 1999 г. - 2,02%, в 2000 г, — 1,85%, в 2001 г. — 1,7%. По опубликованным в разных источниках данным, расходы на научно-исследовательские и опытно-конструкторские работы в ВВП России соответствуют уровню 1946—1950 </w:t>
      </w:r>
      <w:proofErr w:type="spellStart"/>
      <w:proofErr w:type="gramStart"/>
      <w:r>
        <w:t>гг</w:t>
      </w:r>
      <w:proofErr w:type="spellEnd"/>
      <w:proofErr w:type="gramEnd"/>
      <w:r>
        <w:t xml:space="preserve"> Расходы на саму науку сократились примерно в 7 раз по сравнению с 1992 г., а оборонных НИОКР — в 12 раз. Численность персонала, занятого исследованиями и разработками, снизилось за этот период на 44,1%.</w:t>
      </w:r>
    </w:p>
    <w:p w:rsidR="00113CB0" w:rsidRDefault="00113CB0" w:rsidP="00113CB0">
      <w:r>
        <w:t xml:space="preserve">Безусловно, в таких стартовых условиях развивать экономику страны, выводить ее из кризиса на основе внедрения в производство достижений НТП — задача весьма сложная. Ключевое значение в решении этой важнейшей государственной задачи играет эффективное осуществление инвестиционной </w:t>
      </w:r>
      <w:proofErr w:type="gramStart"/>
      <w:r>
        <w:t>деятельности</w:t>
      </w:r>
      <w:proofErr w:type="gramEnd"/>
      <w:r>
        <w:t xml:space="preserve"> как на федеральном, так и региональном уровнях.</w:t>
      </w:r>
    </w:p>
    <w:p w:rsidR="00113CB0" w:rsidRDefault="00113CB0" w:rsidP="00113CB0">
      <w:r>
        <w:t xml:space="preserve">Несмотря на объективно-кризисное состояние </w:t>
      </w:r>
      <w:proofErr w:type="spellStart"/>
      <w:r>
        <w:t>нновационно-инвестицонной</w:t>
      </w:r>
      <w:proofErr w:type="spellEnd"/>
      <w:r>
        <w:t xml:space="preserve"> сферы России, по мнению ряда ученых-экономистов, прослеживаются и позитивные тенденции в ее развитии.</w:t>
      </w:r>
    </w:p>
    <w:p w:rsidR="00113CB0" w:rsidRDefault="00113CB0" w:rsidP="00113CB0">
      <w:r>
        <w:t xml:space="preserve">Так, одним из </w:t>
      </w:r>
      <w:proofErr w:type="gramStart"/>
      <w:r>
        <w:t>важных факторов, стимулирующих инновационную и инвестиционную активность может</w:t>
      </w:r>
      <w:proofErr w:type="gramEnd"/>
      <w:r>
        <w:t xml:space="preserve"> стать приватизация, стимулирующая заинтересованность новых собственников в эффективном использовании своих предприятий на основе использования новых технологий, реформирования и реструктуризации. Сложность ситуации, сложившейся к настоящему моменту в России, заключается в том, что более 80% предприятий являются потенциальными банкротами (по формальным и неформальным критериям и признакам). Вместе с тем, уже появились, хотя и единичные пока примеры, существенного улучшения финансово-экономического состояния предприятия за счет активизации и использования его внутренних возможностей выхода из кризиса и вхождения в рынок. Условием стабильного эффективного функционирования становится такая форма поведения, при которой, по словам известного экономиста Л. </w:t>
      </w:r>
      <w:proofErr w:type="spellStart"/>
      <w:r>
        <w:t>Эрхарда</w:t>
      </w:r>
      <w:proofErr w:type="spellEnd"/>
      <w:r>
        <w:t>, «максимально проявляется частная инициатива и забота каждого о самом себе».</w:t>
      </w:r>
    </w:p>
    <w:p w:rsidR="00113CB0" w:rsidRDefault="00113CB0" w:rsidP="00113CB0">
      <w:r>
        <w:t>С развитием федеративных отношений новую и более важную роль в качестве источников финансирования капиталовложений стали играть бюджеты субъектов Федерации и муниципальных образований.</w:t>
      </w:r>
    </w:p>
    <w:p w:rsidR="00113CB0" w:rsidRDefault="00113CB0" w:rsidP="00113CB0">
      <w:r>
        <w:t xml:space="preserve">В настоящее время практически в каждом регионе прияты те или иные программы, законы по поддержке и стимулированию инвестиционной деятельности. Например, разрабатываются общие принципы защиты инвестиций, прав инвесторов на «подведомственной»  территории до конкретных  льгот и гарантий частным инвесторам и принципов распределения бюджетных капиталовложений. Эффективность этих полезных для любого инвестора принципов зависит от их </w:t>
      </w:r>
      <w:r>
        <w:lastRenderedPageBreak/>
        <w:t>практического применения теми или иными организационными структурами и даже отдельными чиновниками. С этой точки зрения более действенным способом является не столько декларирование тех или иных мер по стимулированию и привлечению инвестиций, сколько их доведение до конкретных организационных механизмов и процедур. Но этого может быть недостаточ</w:t>
      </w:r>
      <w:r w:rsidR="00AE7C68">
        <w:t>н</w:t>
      </w:r>
      <w:bookmarkStart w:id="0" w:name="_GoBack"/>
      <w:bookmarkEnd w:id="0"/>
      <w:r>
        <w:t>о, если в регионе отсутствуют реальные гарантии прав собственности (на землю, нежилые помещения, недвижимость, природные ресурсы, финансовые вложения, неимущественные права и т. д.). Поэтому, например, одним из способов привлечения в регион частных инвестиций может стать отказ региональных властей оказывать поддержку, в том числе инвестиционную, предприятиям, нарушающим права своих акционеров.</w:t>
      </w:r>
    </w:p>
    <w:p w:rsidR="00113CB0" w:rsidRDefault="00113CB0" w:rsidP="00113CB0">
      <w:r>
        <w:t>Общим документом, регламентирующим деятельность федеральных органов государственной власти в отношении политики развития регионов страны, является Указ Президента РФ от июня 1996 г. № 803, утвердивший «Основные положения региональной политики в Российской Федерации», в которых закреплены цели и задачи региональной политики, определены направления их решения. В то же время, как показывает практика, решение большинства региональных проблем в Российской Федерации опирается не на этот указ, а прежде всего на другие нормативные документы. В частности, на Федеральный закон от 25.02.1999 г. № 39-ФЗ «Об инвестиционной деятельности в Российской Федерации, осуществляемой в форме капитальных вложений». В этом законе определяются правовые и экономические основы инвестиционной деятельности, осуществляемой в форме капитальных вложений, на территории Российской Федерации, а также устанавливаются гарантии равной защиты прав, интересов и имущества субъектов инвестиционной деятельности, осуществляемой в форме капитальных вложений, независимо от форм собственности.</w:t>
      </w:r>
    </w:p>
    <w:p w:rsidR="00113CB0" w:rsidRDefault="00113CB0" w:rsidP="00113CB0">
      <w:r w:rsidRPr="00A36176">
        <w:rPr>
          <w:u w:val="single"/>
        </w:rPr>
        <w:t>В соответствии со ст. 11 этого Закона государственное регулирование  и инвестиционной деятельности субъектов</w:t>
      </w:r>
      <w:r>
        <w:t xml:space="preserve"> Федерации, осуществляемое в форме капитальных вложений, предусматривает создание благоприятных условий для развития инвестиционной деятельности, осуществляемой в форме капитальных вложений, путем:</w:t>
      </w:r>
    </w:p>
    <w:p w:rsidR="00113CB0" w:rsidRDefault="00113CB0" w:rsidP="00113CB0">
      <w:r>
        <w:t>• совершенствования системы налогов, механизма начисления амортизации и использования амортизационных отчислений;</w:t>
      </w:r>
    </w:p>
    <w:p w:rsidR="00113CB0" w:rsidRDefault="00113CB0" w:rsidP="00113CB0">
      <w:r>
        <w:t>• установления субъекта инвестиционной деятельности специальных налоговых режимов, не носящих индивидуального характера;</w:t>
      </w:r>
    </w:p>
    <w:p w:rsidR="00113CB0" w:rsidRDefault="00113CB0" w:rsidP="00113CB0">
      <w:r>
        <w:t>• защиты интересов инвесторов;</w:t>
      </w:r>
    </w:p>
    <w:p w:rsidR="00113CB0" w:rsidRDefault="00113CB0" w:rsidP="00113CB0">
      <w:r>
        <w:t>• предоставления субъектам инвестиционной деятельности льготных условий пользования землей и другими природными ресурсами, не противоречащих законодательству Российской Федерации;</w:t>
      </w:r>
    </w:p>
    <w:p w:rsidR="00113CB0" w:rsidRDefault="00113CB0" w:rsidP="00113CB0">
      <w:r>
        <w:t>• расширения использования средств населения и иных внебюджетных источников финансирования жилищного строительства и строительства объектов социально-культурного назначения;</w:t>
      </w:r>
    </w:p>
    <w:p w:rsidR="00113CB0" w:rsidRDefault="00113CB0" w:rsidP="00113CB0">
      <w:r>
        <w:t>• создания и развития сети информационно-аналитических центров, осуществляющих регулярное проведение рейтингов и публикацию рейтинговых оценок субъектов инвестиционной деятельности;</w:t>
      </w:r>
    </w:p>
    <w:p w:rsidR="00113CB0" w:rsidRDefault="00113CB0" w:rsidP="00113CB0">
      <w:r>
        <w:t>• принятия антимонопольных мер;</w:t>
      </w:r>
    </w:p>
    <w:p w:rsidR="00113CB0" w:rsidRDefault="00113CB0" w:rsidP="00113CB0">
      <w:r>
        <w:lastRenderedPageBreak/>
        <w:t>• расширения возможностей использования залогов при осуществлении кредитования;</w:t>
      </w:r>
    </w:p>
    <w:p w:rsidR="00113CB0" w:rsidRDefault="00113CB0" w:rsidP="00113CB0">
      <w:r>
        <w:t>• развития финансового лизинга в Российской Федерации;</w:t>
      </w:r>
    </w:p>
    <w:p w:rsidR="00113CB0" w:rsidRDefault="00113CB0" w:rsidP="00113CB0">
      <w:r>
        <w:t>• проведения переоценки основных фондов в соответствии с темпами инфляции;</w:t>
      </w:r>
    </w:p>
    <w:p w:rsidR="00113CB0" w:rsidRDefault="00113CB0" w:rsidP="00113CB0">
      <w:r>
        <w:t>• создания возможностей формирования субъектами деятельности собственных инвестиционных фондов.</w:t>
      </w:r>
    </w:p>
    <w:p w:rsidR="00113CB0" w:rsidRDefault="00113CB0" w:rsidP="00113CB0">
      <w:r>
        <w:t xml:space="preserve">Под региональной </w:t>
      </w:r>
      <w:proofErr w:type="spellStart"/>
      <w:r>
        <w:t>инновационно-инвестиционной</w:t>
      </w:r>
      <w:proofErr w:type="spellEnd"/>
      <w:r>
        <w:t xml:space="preserve"> политикой понимается система мер, проводимых на уровне региона, включающих мобилизацию инвестиционных ресурсов и определение направлений их наиболее эффективного и рационального использования в интересах населения региона и отдельных инвесторов.</w:t>
      </w:r>
    </w:p>
    <w:p w:rsidR="00113CB0" w:rsidRPr="00A36176" w:rsidRDefault="00113CB0" w:rsidP="00113CB0">
      <w:pPr>
        <w:rPr>
          <w:u w:val="single"/>
        </w:rPr>
      </w:pPr>
      <w:r>
        <w:t>Б</w:t>
      </w:r>
      <w:r w:rsidRPr="00A36176">
        <w:rPr>
          <w:u w:val="single"/>
        </w:rPr>
        <w:t xml:space="preserve">езусловно, что </w:t>
      </w:r>
      <w:proofErr w:type="spellStart"/>
      <w:r w:rsidRPr="00A36176">
        <w:rPr>
          <w:u w:val="single"/>
        </w:rPr>
        <w:t>инновацион</w:t>
      </w:r>
      <w:r>
        <w:rPr>
          <w:u w:val="single"/>
        </w:rPr>
        <w:t>н</w:t>
      </w:r>
      <w:r w:rsidRPr="00A36176">
        <w:rPr>
          <w:u w:val="single"/>
        </w:rPr>
        <w:t>о-инвестиционная</w:t>
      </w:r>
      <w:proofErr w:type="spellEnd"/>
      <w:r w:rsidRPr="00A36176">
        <w:rPr>
          <w:u w:val="single"/>
        </w:rPr>
        <w:t xml:space="preserve"> политика в каждом регионе предполагает свои особенности, которые обусловливаются следующими факторами:</w:t>
      </w:r>
    </w:p>
    <w:p w:rsidR="00113CB0" w:rsidRDefault="00113CB0" w:rsidP="00113CB0">
      <w:r>
        <w:t>• географические пространства России исключительно разнообразны и сложны;</w:t>
      </w:r>
    </w:p>
    <w:p w:rsidR="00113CB0" w:rsidRDefault="00113CB0" w:rsidP="00113CB0">
      <w:r>
        <w:t>• географическое разделение труда на огромном российском пространстве связывает его природное, этническое и хозяйственное разнообразие в единое целое, формируя мозаику взаимосвязанных и взаимообусловленных территориальных комплексов, районов и узлов;</w:t>
      </w:r>
    </w:p>
    <w:p w:rsidR="00113CB0" w:rsidRDefault="00113CB0" w:rsidP="00113CB0">
      <w:r>
        <w:t xml:space="preserve">• районы и отдельные местности России обладают ярко выраженной </w:t>
      </w:r>
      <w:proofErr w:type="gramStart"/>
      <w:r>
        <w:t>индивидуальностью</w:t>
      </w:r>
      <w:proofErr w:type="gramEnd"/>
      <w:r>
        <w:t xml:space="preserve"> как в природном, так и в социально-экономическом отношении: нет двух одинаковых районов, все районы уникальны;</w:t>
      </w:r>
    </w:p>
    <w:p w:rsidR="00113CB0" w:rsidRDefault="00113CB0" w:rsidP="00113CB0">
      <w:r>
        <w:t>• уникальность районов многолика, она проявляется и в географическом положении, и в своеобразии ландшафтов, и в обеспеченности различными природными, демографическими, трудовыми, экономическими, финансовыми, культурными ресурсами и в территориальной структуре хозяйства и его месте в системе географического разделения труда, и в региональном менталитете населения;</w:t>
      </w:r>
    </w:p>
    <w:p w:rsidR="00113CB0" w:rsidRDefault="00113CB0" w:rsidP="00113CB0">
      <w:r>
        <w:t>• территория России неоднородна не только по обеспеченности ресурсами, но и по уровню и типу хозяйственной и социальной освоенности;</w:t>
      </w:r>
    </w:p>
    <w:p w:rsidR="00113CB0" w:rsidRDefault="00113CB0" w:rsidP="00113CB0">
      <w:r>
        <w:t>• существует исторически сложившаяся пространственная иерархия социально-экономических центров, оказывающая значительное влияние на виды и масштаб эффективной предпринимательской деятельности;</w:t>
      </w:r>
    </w:p>
    <w:p w:rsidR="00113CB0" w:rsidRDefault="00113CB0" w:rsidP="00113CB0">
      <w:r>
        <w:t>• отраслевая и особенно территориальная структуры хозяйства районов инерционны, для их трансформации необходимо длительное время и крупномасштабные инвестиции;</w:t>
      </w:r>
    </w:p>
    <w:p w:rsidR="00113CB0" w:rsidRDefault="00113CB0" w:rsidP="00113CB0">
      <w:r>
        <w:t>• районы и центры не являются экономически изолированными, они связаны многочисленными хозяйственными связями друг с другом (вкладывая деньги в какой-либо центр или регион, необходимо учесть, как изменятся эти связи и как это отразится на эффективности предпринимательства);</w:t>
      </w:r>
    </w:p>
    <w:p w:rsidR="00113CB0" w:rsidRDefault="00113CB0" w:rsidP="00113CB0">
      <w:r>
        <w:t>• географические факторы влияют на предпринимательство не по отдельности, а в комплексе (когда сочетание факторов не есть простая сумма); сдерживающее влияние на предпринимательство одних факторов может компенсироваться действием других.</w:t>
      </w:r>
    </w:p>
    <w:p w:rsidR="00113CB0" w:rsidRPr="00B117C1" w:rsidRDefault="00113CB0" w:rsidP="00113CB0">
      <w:pPr>
        <w:rPr>
          <w:u w:val="single"/>
        </w:rPr>
      </w:pPr>
      <w:r w:rsidRPr="00B117C1">
        <w:rPr>
          <w:u w:val="single"/>
        </w:rPr>
        <w:lastRenderedPageBreak/>
        <w:t xml:space="preserve">Ключевая проблема при оценке </w:t>
      </w:r>
      <w:proofErr w:type="spellStart"/>
      <w:r w:rsidRPr="00B117C1">
        <w:rPr>
          <w:u w:val="single"/>
        </w:rPr>
        <w:t>инновационно-инвестиционного</w:t>
      </w:r>
      <w:proofErr w:type="spellEnd"/>
      <w:r w:rsidRPr="00B117C1">
        <w:rPr>
          <w:u w:val="single"/>
        </w:rPr>
        <w:t xml:space="preserve"> (предпринимательского) потенциала регионов с учетом перечисленных факторов состоит в том, что их крайне трудно «измерить».</w:t>
      </w:r>
    </w:p>
    <w:p w:rsidR="00113CB0" w:rsidRDefault="00113CB0" w:rsidP="00113CB0">
      <w:r>
        <w:t>В зависимости от разноплановых факторов (с учетом объемов капиталовложений), нашими и отечественными специалистами были проведены расчеты расширенных индексов инвестиционной привлекательности регионов России (табл. 7.1).</w:t>
      </w:r>
    </w:p>
    <w:p w:rsidR="00113CB0" w:rsidRDefault="00113CB0" w:rsidP="00113CB0">
      <w:r>
        <w:t>Первые две группы регионов можно охарактеризовать как регионы с относительно благоприятным инвестиционным климатом, довольно высокой деловой активностью и темпами формирования новых экономических структур.</w:t>
      </w:r>
    </w:p>
    <w:p w:rsidR="00113CB0" w:rsidRDefault="00113CB0" w:rsidP="00113CB0">
      <w:r>
        <w:t xml:space="preserve">Последующие группы, включающие большую часть регионов, имеют менее благоприятный инвестиционный климат, невысокую </w:t>
      </w:r>
    </w:p>
    <w:tbl>
      <w:tblPr>
        <w:tblStyle w:val="a5"/>
        <w:tblW w:w="0" w:type="auto"/>
        <w:tblLook w:val="04A0"/>
      </w:tblPr>
      <w:tblGrid>
        <w:gridCol w:w="2518"/>
        <w:gridCol w:w="1276"/>
        <w:gridCol w:w="5777"/>
      </w:tblGrid>
      <w:tr w:rsidR="00113CB0" w:rsidTr="001339FA">
        <w:tc>
          <w:tcPr>
            <w:tcW w:w="2518" w:type="dxa"/>
          </w:tcPr>
          <w:p w:rsidR="00113CB0" w:rsidRDefault="00113CB0" w:rsidP="001339FA">
            <w:r>
              <w:t>Расширенный индекс</w:t>
            </w:r>
          </w:p>
          <w:p w:rsidR="00113CB0" w:rsidRDefault="00113CB0" w:rsidP="001339FA">
            <w:r>
              <w:t>инвестиционной</w:t>
            </w:r>
          </w:p>
          <w:p w:rsidR="00113CB0" w:rsidRDefault="00113CB0" w:rsidP="001339FA">
            <w:r>
              <w:t>привлекательности</w:t>
            </w:r>
          </w:p>
          <w:p w:rsidR="00113CB0" w:rsidRDefault="00113CB0" w:rsidP="001339FA">
            <w:proofErr w:type="gramStart"/>
            <w:r>
              <w:t>(с учетом объема</w:t>
            </w:r>
            <w:proofErr w:type="gramEnd"/>
          </w:p>
          <w:p w:rsidR="00113CB0" w:rsidRDefault="00113CB0" w:rsidP="001339FA">
            <w:r>
              <w:t>капиталовложений)</w:t>
            </w:r>
          </w:p>
        </w:tc>
        <w:tc>
          <w:tcPr>
            <w:tcW w:w="1276" w:type="dxa"/>
          </w:tcPr>
          <w:p w:rsidR="00113CB0" w:rsidRDefault="00113CB0" w:rsidP="001339FA">
            <w:r>
              <w:t>Значение</w:t>
            </w:r>
          </w:p>
          <w:p w:rsidR="00113CB0" w:rsidRDefault="00113CB0" w:rsidP="001339FA">
            <w:r>
              <w:t>индекса</w:t>
            </w:r>
          </w:p>
        </w:tc>
        <w:tc>
          <w:tcPr>
            <w:tcW w:w="5777" w:type="dxa"/>
          </w:tcPr>
          <w:p w:rsidR="00113CB0" w:rsidRDefault="00113CB0" w:rsidP="001339FA">
            <w:r>
              <w:t>Регион</w:t>
            </w:r>
          </w:p>
        </w:tc>
      </w:tr>
      <w:tr w:rsidR="00113CB0" w:rsidTr="001339FA">
        <w:tc>
          <w:tcPr>
            <w:tcW w:w="2518" w:type="dxa"/>
          </w:tcPr>
          <w:p w:rsidR="00113CB0" w:rsidRDefault="00113CB0" w:rsidP="001339FA">
            <w:r>
              <w:t>Высокий</w:t>
            </w:r>
          </w:p>
        </w:tc>
        <w:tc>
          <w:tcPr>
            <w:tcW w:w="1276" w:type="dxa"/>
          </w:tcPr>
          <w:p w:rsidR="00113CB0" w:rsidRDefault="00113CB0" w:rsidP="001339FA">
            <w:r>
              <w:t>Больше</w:t>
            </w:r>
          </w:p>
          <w:p w:rsidR="00113CB0" w:rsidRDefault="00113CB0" w:rsidP="001339FA">
            <w:r>
              <w:t>1,0</w:t>
            </w:r>
          </w:p>
        </w:tc>
        <w:tc>
          <w:tcPr>
            <w:tcW w:w="5777" w:type="dxa"/>
          </w:tcPr>
          <w:p w:rsidR="00113CB0" w:rsidRDefault="00113CB0" w:rsidP="001339FA">
            <w:r>
              <w:t>Тюменская обл., Москва, Кемеровская обл.,</w:t>
            </w:r>
          </w:p>
          <w:p w:rsidR="00113CB0" w:rsidRDefault="00113CB0" w:rsidP="001339FA">
            <w:r>
              <w:t>Самарская обл., Республика Татарстан,</w:t>
            </w:r>
          </w:p>
          <w:p w:rsidR="00113CB0" w:rsidRDefault="00113CB0" w:rsidP="001339FA">
            <w:r>
              <w:t>Свердловская обл., Московская обл.,</w:t>
            </w:r>
          </w:p>
          <w:p w:rsidR="00113CB0" w:rsidRDefault="00113CB0" w:rsidP="001339FA">
            <w:r>
              <w:t>Красноярский край, Республика Башкортостан,</w:t>
            </w:r>
          </w:p>
          <w:p w:rsidR="00113CB0" w:rsidRDefault="00113CB0" w:rsidP="001339FA">
            <w:r>
              <w:t>Челябинская обл</w:t>
            </w:r>
            <w:proofErr w:type="gramStart"/>
            <w:r>
              <w:t xml:space="preserve">.. </w:t>
            </w:r>
            <w:proofErr w:type="gramEnd"/>
            <w:r>
              <w:t>Республика Саха (Якутия),</w:t>
            </w:r>
          </w:p>
          <w:p w:rsidR="00113CB0" w:rsidRDefault="00113CB0" w:rsidP="001339FA">
            <w:r>
              <w:t>Нижегородская обл., Ростовская обл.,</w:t>
            </w:r>
          </w:p>
          <w:p w:rsidR="00113CB0" w:rsidRDefault="00113CB0" w:rsidP="001339FA">
            <w:r>
              <w:t>Пермская обл., Ленинградская обл.</w:t>
            </w:r>
          </w:p>
        </w:tc>
      </w:tr>
      <w:tr w:rsidR="00113CB0" w:rsidTr="001339FA">
        <w:tc>
          <w:tcPr>
            <w:tcW w:w="2518" w:type="dxa"/>
          </w:tcPr>
          <w:p w:rsidR="00113CB0" w:rsidRDefault="00113CB0" w:rsidP="001339FA">
            <w:r>
              <w:t>Выше среднего</w:t>
            </w:r>
          </w:p>
        </w:tc>
        <w:tc>
          <w:tcPr>
            <w:tcW w:w="1276" w:type="dxa"/>
          </w:tcPr>
          <w:p w:rsidR="00113CB0" w:rsidRDefault="00113CB0" w:rsidP="001339FA">
            <w:r>
              <w:t>от 0,7 до</w:t>
            </w:r>
          </w:p>
          <w:p w:rsidR="00113CB0" w:rsidRDefault="00113CB0" w:rsidP="001339FA">
            <w:r>
              <w:t>1,0</w:t>
            </w:r>
          </w:p>
        </w:tc>
        <w:tc>
          <w:tcPr>
            <w:tcW w:w="5777" w:type="dxa"/>
          </w:tcPr>
          <w:p w:rsidR="00113CB0" w:rsidRDefault="00113CB0" w:rsidP="001339FA">
            <w:r>
              <w:t>Республика Коми, Белгородская обл</w:t>
            </w:r>
            <w:proofErr w:type="gramStart"/>
            <w:r>
              <w:t>..</w:t>
            </w:r>
            <w:proofErr w:type="gramEnd"/>
          </w:p>
          <w:p w:rsidR="00113CB0" w:rsidRDefault="00113CB0" w:rsidP="001339FA">
            <w:r>
              <w:t>Оренбургская обл., Новосибирская обл.,</w:t>
            </w:r>
          </w:p>
          <w:p w:rsidR="00113CB0" w:rsidRDefault="00113CB0" w:rsidP="001339FA">
            <w:r>
              <w:t>Иркутская обл., Саратовская обл.,</w:t>
            </w:r>
          </w:p>
          <w:p w:rsidR="00113CB0" w:rsidRDefault="00113CB0" w:rsidP="001339FA">
            <w:r>
              <w:t xml:space="preserve">Краснодарский край, </w:t>
            </w:r>
            <w:proofErr w:type="gramStart"/>
            <w:r>
              <w:t>Камчатская</w:t>
            </w:r>
            <w:proofErr w:type="gramEnd"/>
            <w:r>
              <w:t xml:space="preserve"> обл.,</w:t>
            </w:r>
          </w:p>
          <w:p w:rsidR="00113CB0" w:rsidRDefault="00113CB0" w:rsidP="001339FA">
            <w:r>
              <w:t>Вологодская обл., Мурманская обл.,</w:t>
            </w:r>
          </w:p>
          <w:p w:rsidR="00113CB0" w:rsidRDefault="00113CB0" w:rsidP="001339FA">
            <w:r>
              <w:t xml:space="preserve">Санкт-Петербург, </w:t>
            </w:r>
            <w:proofErr w:type="gramStart"/>
            <w:r>
              <w:t>Тверская</w:t>
            </w:r>
            <w:proofErr w:type="gramEnd"/>
            <w:r>
              <w:t xml:space="preserve"> обл., Липецкая обл.,</w:t>
            </w:r>
          </w:p>
          <w:p w:rsidR="00113CB0" w:rsidRDefault="00113CB0" w:rsidP="001339FA">
            <w:r>
              <w:t>Волгоградская обл., Республика Дагестан,</w:t>
            </w:r>
          </w:p>
          <w:p w:rsidR="00113CB0" w:rsidRDefault="00113CB0" w:rsidP="001339FA">
            <w:r>
              <w:t>Удмуртская республика, Омская обл.,</w:t>
            </w:r>
          </w:p>
          <w:p w:rsidR="00113CB0" w:rsidRDefault="00113CB0" w:rsidP="001339FA">
            <w:r>
              <w:t>Томская обл., Приморский край, Амурская обл.,</w:t>
            </w:r>
          </w:p>
          <w:p w:rsidR="00113CB0" w:rsidRDefault="00113CB0" w:rsidP="001339FA">
            <w:r>
              <w:t>Магаданская обл.</w:t>
            </w:r>
          </w:p>
        </w:tc>
      </w:tr>
      <w:tr w:rsidR="00113CB0" w:rsidTr="001339FA">
        <w:tc>
          <w:tcPr>
            <w:tcW w:w="2518" w:type="dxa"/>
          </w:tcPr>
          <w:p w:rsidR="00113CB0" w:rsidRDefault="00113CB0" w:rsidP="001339FA">
            <w:r>
              <w:t>Средний</w:t>
            </w:r>
          </w:p>
        </w:tc>
        <w:tc>
          <w:tcPr>
            <w:tcW w:w="1276" w:type="dxa"/>
          </w:tcPr>
          <w:p w:rsidR="00113CB0" w:rsidRDefault="00113CB0" w:rsidP="001339FA">
            <w:r>
              <w:t>От 0,4</w:t>
            </w:r>
          </w:p>
          <w:p w:rsidR="00113CB0" w:rsidRDefault="00113CB0" w:rsidP="001339FA">
            <w:r>
              <w:t>до 0,7</w:t>
            </w:r>
          </w:p>
        </w:tc>
        <w:tc>
          <w:tcPr>
            <w:tcW w:w="5777" w:type="dxa"/>
          </w:tcPr>
          <w:p w:rsidR="00113CB0" w:rsidRDefault="00113CB0" w:rsidP="001339FA">
            <w:r>
              <w:t>Республика Карелия, Архангельская обл.,</w:t>
            </w:r>
          </w:p>
          <w:p w:rsidR="00113CB0" w:rsidRDefault="00113CB0" w:rsidP="001339FA">
            <w:r>
              <w:t>Владимировская обл., Тульская обл.,</w:t>
            </w:r>
          </w:p>
          <w:p w:rsidR="00113CB0" w:rsidRDefault="00113CB0" w:rsidP="001339FA">
            <w:r>
              <w:t>Ярославская обл., Курская обл.,</w:t>
            </w:r>
          </w:p>
          <w:p w:rsidR="00113CB0" w:rsidRDefault="00113CB0" w:rsidP="001339FA">
            <w:proofErr w:type="gramStart"/>
            <w:r>
              <w:t>Ульяновская</w:t>
            </w:r>
            <w:proofErr w:type="gramEnd"/>
            <w:r>
              <w:t xml:space="preserve"> обл., Алтайский край.</w:t>
            </w:r>
          </w:p>
          <w:p w:rsidR="00113CB0" w:rsidRDefault="00113CB0" w:rsidP="001339FA">
            <w:r>
              <w:t>Республика Бурятия, Республика Хакасия,</w:t>
            </w:r>
          </w:p>
          <w:p w:rsidR="00113CB0" w:rsidRDefault="00113CB0" w:rsidP="001339FA">
            <w:proofErr w:type="gramStart"/>
            <w:r>
              <w:t>Читинская</w:t>
            </w:r>
            <w:proofErr w:type="gramEnd"/>
            <w:r>
              <w:t xml:space="preserve"> обл., Хабаровский край,</w:t>
            </w:r>
          </w:p>
          <w:p w:rsidR="00113CB0" w:rsidRDefault="00113CB0" w:rsidP="001339FA">
            <w:r>
              <w:t>Ивановская обл., Рязанская обл.,</w:t>
            </w:r>
          </w:p>
          <w:p w:rsidR="00113CB0" w:rsidRDefault="00113CB0" w:rsidP="001339FA">
            <w:r>
              <w:t>Воронежская обл., Астраханская обл.,</w:t>
            </w:r>
          </w:p>
          <w:p w:rsidR="00113CB0" w:rsidRDefault="00113CB0" w:rsidP="001339FA">
            <w:r>
              <w:t>Ставропольский край</w:t>
            </w:r>
          </w:p>
        </w:tc>
      </w:tr>
      <w:tr w:rsidR="00113CB0" w:rsidTr="001339FA">
        <w:tc>
          <w:tcPr>
            <w:tcW w:w="2518" w:type="dxa"/>
          </w:tcPr>
          <w:p w:rsidR="00113CB0" w:rsidRDefault="00113CB0" w:rsidP="001339FA">
            <w:r>
              <w:t>Ниже среднего</w:t>
            </w:r>
          </w:p>
        </w:tc>
        <w:tc>
          <w:tcPr>
            <w:tcW w:w="1276" w:type="dxa"/>
          </w:tcPr>
          <w:p w:rsidR="00113CB0" w:rsidRDefault="00113CB0" w:rsidP="001339FA">
            <w:r>
              <w:t>От 0,2 до</w:t>
            </w:r>
          </w:p>
          <w:p w:rsidR="00113CB0" w:rsidRDefault="00113CB0" w:rsidP="001339FA">
            <w:r>
              <w:t>0,4</w:t>
            </w:r>
          </w:p>
        </w:tc>
        <w:tc>
          <w:tcPr>
            <w:tcW w:w="5777" w:type="dxa"/>
          </w:tcPr>
          <w:p w:rsidR="00113CB0" w:rsidRDefault="00113CB0" w:rsidP="001339FA">
            <w:r>
              <w:t>Псковская обл</w:t>
            </w:r>
            <w:proofErr w:type="gramStart"/>
            <w:r>
              <w:t xml:space="preserve">.. </w:t>
            </w:r>
            <w:proofErr w:type="gramEnd"/>
            <w:r>
              <w:t>Калининградская обл.,</w:t>
            </w:r>
          </w:p>
          <w:p w:rsidR="00113CB0" w:rsidRDefault="00113CB0" w:rsidP="001339FA">
            <w:r>
              <w:t>Кировская обл., Республика Карачаево-</w:t>
            </w:r>
          </w:p>
          <w:p w:rsidR="00113CB0" w:rsidRDefault="00113CB0" w:rsidP="001339FA">
            <w:proofErr w:type="spellStart"/>
            <w:r>
              <w:t>Черкесия</w:t>
            </w:r>
            <w:proofErr w:type="spellEnd"/>
            <w:r>
              <w:t>, Чеченская Республика,</w:t>
            </w:r>
          </w:p>
          <w:p w:rsidR="00113CB0" w:rsidRDefault="00113CB0" w:rsidP="001339FA">
            <w:r>
              <w:t>Курганская обл., Сахалинская обл.,</w:t>
            </w:r>
          </w:p>
          <w:p w:rsidR="00113CB0" w:rsidRDefault="00113CB0" w:rsidP="001339FA">
            <w:r>
              <w:t>Новгородская обл., Брянская обл.,</w:t>
            </w:r>
          </w:p>
          <w:p w:rsidR="00113CB0" w:rsidRDefault="00113CB0" w:rsidP="001339FA">
            <w:r>
              <w:t>Калужская обл., Костромская обл.,</w:t>
            </w:r>
          </w:p>
          <w:p w:rsidR="00113CB0" w:rsidRDefault="00113CB0" w:rsidP="001339FA">
            <w:r>
              <w:t>Орловская обл., Смоленская обл.,</w:t>
            </w:r>
          </w:p>
          <w:p w:rsidR="00113CB0" w:rsidRDefault="00113CB0" w:rsidP="001339FA">
            <w:r>
              <w:lastRenderedPageBreak/>
              <w:t>Республика Марий-Эл, Республика Мордовия,</w:t>
            </w:r>
          </w:p>
          <w:p w:rsidR="00113CB0" w:rsidRDefault="00113CB0" w:rsidP="001339FA">
            <w:r>
              <w:t>Чувашская Республика, Тамбовская обл.,</w:t>
            </w:r>
          </w:p>
          <w:p w:rsidR="00113CB0" w:rsidRDefault="00113CB0" w:rsidP="001339FA">
            <w:r>
              <w:t>Пензенская обл., Кабардино-Балкарская</w:t>
            </w:r>
          </w:p>
          <w:p w:rsidR="00113CB0" w:rsidRDefault="00113CB0" w:rsidP="001339FA">
            <w:r>
              <w:t>Республика, Республика Северная Осетия</w:t>
            </w:r>
          </w:p>
        </w:tc>
      </w:tr>
      <w:tr w:rsidR="00113CB0" w:rsidTr="001339FA">
        <w:tc>
          <w:tcPr>
            <w:tcW w:w="2518" w:type="dxa"/>
          </w:tcPr>
          <w:p w:rsidR="00113CB0" w:rsidRDefault="00113CB0" w:rsidP="001339FA">
            <w:r>
              <w:lastRenderedPageBreak/>
              <w:t>Низкий</w:t>
            </w:r>
          </w:p>
        </w:tc>
        <w:tc>
          <w:tcPr>
            <w:tcW w:w="1276" w:type="dxa"/>
          </w:tcPr>
          <w:p w:rsidR="00113CB0" w:rsidRDefault="00113CB0" w:rsidP="001339FA">
            <w:r>
              <w:t>Менее</w:t>
            </w:r>
          </w:p>
          <w:p w:rsidR="00113CB0" w:rsidRDefault="00113CB0" w:rsidP="001339FA">
            <w:r>
              <w:t>0,2</w:t>
            </w:r>
          </w:p>
        </w:tc>
        <w:tc>
          <w:tcPr>
            <w:tcW w:w="5777" w:type="dxa"/>
          </w:tcPr>
          <w:p w:rsidR="00113CB0" w:rsidRDefault="00113CB0" w:rsidP="001339FA">
            <w:r>
              <w:t>Республика Калмыкия, Республика Адыгея,</w:t>
            </w:r>
          </w:p>
          <w:p w:rsidR="00113CB0" w:rsidRDefault="00113CB0" w:rsidP="001339FA">
            <w:r>
              <w:t xml:space="preserve">Республика Тыва, </w:t>
            </w:r>
            <w:proofErr w:type="gramStart"/>
            <w:r>
              <w:t>Чукотский</w:t>
            </w:r>
            <w:proofErr w:type="gramEnd"/>
            <w:r>
              <w:t xml:space="preserve"> АО, Республика</w:t>
            </w:r>
          </w:p>
          <w:p w:rsidR="00113CB0" w:rsidRDefault="00113CB0" w:rsidP="001339FA">
            <w:r>
              <w:t>Алтай, Еврейская АО, Ингушская Республика</w:t>
            </w:r>
          </w:p>
        </w:tc>
      </w:tr>
    </w:tbl>
    <w:p w:rsidR="00113CB0" w:rsidRDefault="00113CB0" w:rsidP="00113CB0">
      <w:r w:rsidRPr="00B117C1">
        <w:t>деловую активность, характеризуются средними и низкими темпами экономических преобразований и формирования новых экономических структур.</w:t>
      </w:r>
    </w:p>
    <w:p w:rsidR="00113CB0" w:rsidRDefault="00113CB0" w:rsidP="00113CB0">
      <w:r>
        <w:t>То, что инвестиционная привлекательность значительной части регионов России имеет средний и ниже среднего показатели, говорит об общей тяжести положения в инвестиционной сфере, а значительный разброс в показателях привлекательности отражает их большую территориальную дифференциацию. Отсюда следует, что инвестиционная политика для различных групп регионов должна быть также дифференцированной. В первую очередь, она призвана способствовать сокращению разрывов в уровнях развития производительных сил регионов, созданию более благоприятных условий для социально-экономических преобразований.</w:t>
      </w:r>
    </w:p>
    <w:p w:rsidR="00113CB0" w:rsidRDefault="00113CB0" w:rsidP="00113CB0">
      <w:proofErr w:type="gramStart"/>
      <w:r>
        <w:t>Исходя из этого, предпосылками формирования региональной инвестиционной политики должны стать: во-первых, объективная оценка специфики и глубины инвестиционного и структурно-технологического кризиса в различных группах регионов; выработка адекватных антикризисных мер на основе взаимодействия Федерации и ее субъектов и согласования инвестиционных программ с задачами структурных преобразований; во-вторых, создание на федеральном и региональном уровнях организационно-экономических условий для активизации инвестиционной деятельности;</w:t>
      </w:r>
      <w:proofErr w:type="gramEnd"/>
      <w:r>
        <w:t xml:space="preserve"> в-третьих, обеспечение интеграции инвестиционной и инновационной деятельности в целях осуществления прогрессивных структурных преобразований и повышения технологического уровня производства.</w:t>
      </w:r>
    </w:p>
    <w:p w:rsidR="00113CB0" w:rsidRDefault="00113CB0" w:rsidP="00113CB0">
      <w:r>
        <w:t>Важнейшим условием достижения интегрального регионального эффекта — повышение качества материального воплощения инвестиций, т. е. технологического уровня оборудования, используемого в составе инвестиционных проектов. В данном аспекте проблема эффективности инвестиций тесно смыкается с задачами развития инновационной деятельности. Поэтому необходима прямая инвестиционная поддержка наукоемких отраслей промышленности, от которых зависит формирование новой прогрессивной структуры экономики.</w:t>
      </w:r>
    </w:p>
    <w:p w:rsidR="00113CB0" w:rsidRDefault="00113CB0" w:rsidP="00113CB0">
      <w:r>
        <w:t>В решении этих задач государство как стратегический инвестор должно более активно выполнять функции инициатора программ и проектов, базирующихся на инновационных технологиях.</w:t>
      </w:r>
    </w:p>
    <w:p w:rsidR="00113CB0" w:rsidRDefault="00113CB0" w:rsidP="00113CB0">
      <w:r>
        <w:t xml:space="preserve">Мировой опыт стран с развитой рыночной экономикой свидетельствует  </w:t>
      </w:r>
      <w:proofErr w:type="spellStart"/>
      <w:proofErr w:type="gramStart"/>
      <w:r>
        <w:t>свидетельствует</w:t>
      </w:r>
      <w:proofErr w:type="spellEnd"/>
      <w:proofErr w:type="gramEnd"/>
      <w:r>
        <w:t>, что в условиях реформирования экономики, в кризисных ситуациях роль государства возрастает, а в условиях стабильности и оживления — снижается, но никогда не прекращается.</w:t>
      </w:r>
    </w:p>
    <w:p w:rsidR="00113CB0" w:rsidRDefault="00113CB0" w:rsidP="00113CB0">
      <w:r>
        <w:t xml:space="preserve">В соответствии с происходящими в России преобразованиями усиливается ответственность государства в реализации региональной </w:t>
      </w:r>
      <w:proofErr w:type="spellStart"/>
      <w:r>
        <w:t>инновационно-инвестиционной</w:t>
      </w:r>
      <w:proofErr w:type="spellEnd"/>
      <w:r>
        <w:t xml:space="preserve"> политики. В силу ограниченности федеральных объемов инвестиций, значительную роль в этом процессе играют бюджеты регионов. В связи с этим возникает  </w:t>
      </w:r>
      <w:r w:rsidRPr="00535EE0">
        <w:t xml:space="preserve">потребность в регулировании федеральных и региональных инвестиционных процессов. Практика регулирования региональных инвестиционных процессов в странах с рыночной экономикой выработала разнообразные комплексы средств воздействия. С учетом российской специфики структура средств </w:t>
      </w:r>
      <w:r w:rsidRPr="00535EE0">
        <w:lastRenderedPageBreak/>
        <w:t>регулирования региональных инвестиционных процессов может быть представлена в виде двух составляющих: средства, применяемые федеральными и* региональными властями (рис. 7.1)</w:t>
      </w:r>
    </w:p>
    <w:p w:rsidR="00113CB0" w:rsidRDefault="00113CB0" w:rsidP="00113CB0">
      <w:r>
        <w:rPr>
          <w:noProof/>
          <w:lang w:eastAsia="ru-RU"/>
        </w:rPr>
        <w:drawing>
          <wp:inline distT="0" distB="0" distL="0" distR="0">
            <wp:extent cx="5940425" cy="5619321"/>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5619321"/>
                    </a:xfrm>
                    <a:prstGeom prst="rect">
                      <a:avLst/>
                    </a:prstGeom>
                    <a:noFill/>
                    <a:ln>
                      <a:noFill/>
                    </a:ln>
                  </pic:spPr>
                </pic:pic>
              </a:graphicData>
            </a:graphic>
          </wp:inline>
        </w:drawing>
      </w:r>
    </w:p>
    <w:p w:rsidR="00113CB0" w:rsidRPr="00535EE0" w:rsidRDefault="00113CB0" w:rsidP="00113CB0">
      <w:pPr>
        <w:rPr>
          <w:u w:val="single"/>
        </w:rPr>
      </w:pPr>
      <w:r w:rsidRPr="00535EE0">
        <w:rPr>
          <w:u w:val="single"/>
        </w:rPr>
        <w:t>Рис. 7.1. Средства регулирования региональных инвестиционных процессов</w:t>
      </w:r>
    </w:p>
    <w:p w:rsidR="00113CB0" w:rsidRPr="00113CB0" w:rsidRDefault="00113CB0" w:rsidP="00113CB0">
      <w:pPr>
        <w:pBdr>
          <w:bottom w:val="single" w:sz="12" w:space="1" w:color="auto"/>
        </w:pBdr>
      </w:pPr>
      <w:r>
        <w:t>В представленной структурной схеме мы ограничились термином «инвестиционный процесс», имея в виду и инновационный процесс, поскольку тот и другой тесно связаны. Так, эффективные инвестиции  инноваций немыслимы, а серьезные инновации невозможны крупных инвестиций.</w:t>
      </w:r>
    </w:p>
    <w:p w:rsidR="00241AFE" w:rsidRPr="00251DA4" w:rsidRDefault="00241AFE" w:rsidP="00241AFE">
      <w:pPr>
        <w:rPr>
          <w:b/>
          <w:u w:val="single"/>
        </w:rPr>
      </w:pPr>
      <w:r w:rsidRPr="00251DA4">
        <w:rPr>
          <w:b/>
          <w:u w:val="single"/>
        </w:rPr>
        <w:t>7.3. Распределение инвестиций из федерального бюджета по регионам России</w:t>
      </w:r>
    </w:p>
    <w:p w:rsidR="00241AFE" w:rsidRDefault="00241AFE" w:rsidP="00241AFE">
      <w:r>
        <w:t>До начала реформ основная масса федеральных (в то время государственных) капитальных вложений направлялась преимущественно в восточные и северные районы России. К 1995—1996 гг. доля восточных и северных регионов упала, возросла доля Северо-Западного и особенно Центрального экономического района. В 1996 г. резко повысилась доля Северного Кавказа (из-за вложений в Чечню).</w:t>
      </w:r>
    </w:p>
    <w:p w:rsidR="00241AFE" w:rsidRDefault="00241AFE" w:rsidP="00241AFE">
      <w:r>
        <w:t xml:space="preserve">Основными объектами для федеральных инвестиций стали Москва (25% общей суммы вложений), Санкт-Петербург, Московская обл.; возросла доля Свердловской обл., Ставропольского края, ряда </w:t>
      </w:r>
      <w:r>
        <w:lastRenderedPageBreak/>
        <w:t>дальневосточных регионов, республик Северного Кавказа (в Чечне в 1996 г. было освоено 5% федеральных капиталовложений), Калининградской обл.</w:t>
      </w:r>
    </w:p>
    <w:p w:rsidR="00241AFE" w:rsidRDefault="00241AFE" w:rsidP="00241AFE">
      <w:r>
        <w:t>Четкий механизм распределения федеральных инвестиций в региональном разрезе вплоть до настоящего времени отсутствует. Определенные надежды на упорядочивание региональной инвестиционной политики возлагаются на созданную в 1996 г. Правительством РФ комиссию по финансированию развития регионов.</w:t>
      </w:r>
    </w:p>
    <w:p w:rsidR="00241AFE" w:rsidRDefault="00241AFE" w:rsidP="00241AFE">
      <w:r>
        <w:t>Повышенная роль направленности федеральных инвестиций в Московский регион объясняется более эффективной с точки зрения получения отдачи от капиталовложений. Из-за высокого значения федеральных инвестиций в российскую столицу и большого объема капиталовложений в нее, доля федерального бюджета как источника капиталовложений в Центральном экономическом районе также достаточно высока — 21%. Для других крупных экономических районов — ближе к среднему по стране уровню.</w:t>
      </w:r>
    </w:p>
    <w:p w:rsidR="00113CB0" w:rsidRDefault="00241AFE" w:rsidP="00113CB0">
      <w:pPr>
        <w:pBdr>
          <w:bottom w:val="single" w:sz="12" w:space="0" w:color="auto"/>
        </w:pBdr>
      </w:pPr>
      <w:r>
        <w:t xml:space="preserve">Самая малая доля федерального бюджета в общем объеме инвестиций в 1999 г. отмечалась в высоко индустриализированных регионах, в том числе с преобладанием отраслей добывающей промышленности. Сказывалась большая роль вертикально интегрированных компаний общенационального значения. В число этих регионов входят, в первую очередь, Тюменская обл. в целом, также отдельные автономные округа и три республики, в которых проводится протекционистская политика по отношению к проникновению </w:t>
      </w:r>
      <w:proofErr w:type="spellStart"/>
      <w:r>
        <w:t>инорегионального</w:t>
      </w:r>
      <w:proofErr w:type="spellEnd"/>
      <w:r>
        <w:t xml:space="preserve"> капитала, — Башкортостан, Татарстан и Якутия. Кроме перечисленных регионов значение доли федерального бюджета менее 5% (или более чем в два раза  ниже среднероссийского значения) отмечалось в 1997 г. в Удмуртии, Самарской, Оренбургской и Ярославской обл.</w:t>
      </w:r>
    </w:p>
    <w:p w:rsidR="00113CB0" w:rsidRPr="00113CB0" w:rsidRDefault="00113CB0" w:rsidP="00A5708F">
      <w:pPr>
        <w:pStyle w:val="Default"/>
        <w:rPr>
          <w:b/>
          <w:color w:val="auto"/>
        </w:rPr>
      </w:pPr>
      <w:r w:rsidRPr="00113CB0">
        <w:rPr>
          <w:b/>
          <w:color w:val="auto"/>
        </w:rPr>
        <w:t>Таблица П. 15</w:t>
      </w:r>
    </w:p>
    <w:p w:rsidR="00A5708F" w:rsidRPr="00E636BB" w:rsidRDefault="00A5708F" w:rsidP="00A5708F">
      <w:pPr>
        <w:pStyle w:val="Default"/>
        <w:rPr>
          <w:color w:val="auto"/>
        </w:rPr>
      </w:pPr>
      <w:r w:rsidRPr="00E636BB">
        <w:rPr>
          <w:color w:val="auto"/>
        </w:rPr>
        <w:t>Удельные показатели загрязнения окружающей среды. Центрального экономического района России в 1999</w:t>
      </w:r>
    </w:p>
    <w:p w:rsidR="00A5708F" w:rsidRPr="00E636BB" w:rsidRDefault="00A5708F" w:rsidP="00A5708F">
      <w:pPr>
        <w:pStyle w:val="Default"/>
        <w:rPr>
          <w:color w:val="auto"/>
        </w:rPr>
      </w:pPr>
    </w:p>
    <w:tbl>
      <w:tblPr>
        <w:tblStyle w:val="a5"/>
        <w:tblW w:w="0" w:type="auto"/>
        <w:tblLook w:val="04A0"/>
      </w:tblPr>
      <w:tblGrid>
        <w:gridCol w:w="1354"/>
        <w:gridCol w:w="1672"/>
        <w:gridCol w:w="1372"/>
        <w:gridCol w:w="734"/>
        <w:gridCol w:w="734"/>
        <w:gridCol w:w="1314"/>
        <w:gridCol w:w="877"/>
        <w:gridCol w:w="734"/>
        <w:gridCol w:w="780"/>
      </w:tblGrid>
      <w:tr w:rsidR="00566095" w:rsidRPr="00E636BB" w:rsidTr="00445732">
        <w:tc>
          <w:tcPr>
            <w:tcW w:w="1324" w:type="dxa"/>
          </w:tcPr>
          <w:p w:rsidR="00566095" w:rsidRPr="00E636BB" w:rsidRDefault="00566095" w:rsidP="00A5708F">
            <w:pPr>
              <w:pStyle w:val="Default"/>
              <w:rPr>
                <w:color w:val="auto"/>
              </w:rPr>
            </w:pPr>
            <w:r w:rsidRPr="00E636BB">
              <w:rPr>
                <w:color w:val="auto"/>
              </w:rPr>
              <w:t>Область</w:t>
            </w:r>
          </w:p>
        </w:tc>
        <w:tc>
          <w:tcPr>
            <w:tcW w:w="1635" w:type="dxa"/>
          </w:tcPr>
          <w:p w:rsidR="00566095" w:rsidRPr="00E636BB" w:rsidRDefault="00566095" w:rsidP="00A5708F">
            <w:pPr>
              <w:pStyle w:val="Default"/>
              <w:rPr>
                <w:color w:val="auto"/>
              </w:rPr>
            </w:pPr>
            <w:proofErr w:type="spellStart"/>
            <w:r w:rsidRPr="00E636BB">
              <w:rPr>
                <w:color w:val="auto"/>
              </w:rPr>
              <w:t>Площадь</w:t>
            </w:r>
            <w:proofErr w:type="gramStart"/>
            <w:r w:rsidRPr="00E636BB">
              <w:rPr>
                <w:color w:val="auto"/>
              </w:rPr>
              <w:t>,т</w:t>
            </w:r>
            <w:proofErr w:type="gramEnd"/>
            <w:r w:rsidRPr="00E636BB">
              <w:rPr>
                <w:color w:val="auto"/>
              </w:rPr>
              <w:t>ыс.кв</w:t>
            </w:r>
            <w:proofErr w:type="spellEnd"/>
            <w:r w:rsidRPr="00E636BB">
              <w:rPr>
                <w:color w:val="auto"/>
                <w:lang w:val="en-US"/>
              </w:rPr>
              <w:t>^2</w:t>
            </w:r>
          </w:p>
        </w:tc>
        <w:tc>
          <w:tcPr>
            <w:tcW w:w="1346" w:type="dxa"/>
          </w:tcPr>
          <w:p w:rsidR="00566095" w:rsidRPr="00E636BB" w:rsidRDefault="00566095" w:rsidP="00A5708F">
            <w:pPr>
              <w:pStyle w:val="Default"/>
              <w:rPr>
                <w:color w:val="auto"/>
              </w:rPr>
            </w:pPr>
            <w:r w:rsidRPr="00E636BB">
              <w:rPr>
                <w:color w:val="auto"/>
              </w:rPr>
              <w:t xml:space="preserve">Численность  </w:t>
            </w:r>
            <w:proofErr w:type="spellStart"/>
            <w:r w:rsidRPr="00E636BB">
              <w:rPr>
                <w:color w:val="auto"/>
              </w:rPr>
              <w:t>населения</w:t>
            </w:r>
            <w:proofErr w:type="gramStart"/>
            <w:r w:rsidRPr="00E636BB">
              <w:rPr>
                <w:color w:val="auto"/>
              </w:rPr>
              <w:t>.м</w:t>
            </w:r>
            <w:proofErr w:type="gramEnd"/>
            <w:r w:rsidRPr="00E636BB">
              <w:rPr>
                <w:color w:val="auto"/>
              </w:rPr>
              <w:t>лн</w:t>
            </w:r>
            <w:proofErr w:type="spellEnd"/>
            <w:r w:rsidRPr="00E636BB">
              <w:rPr>
                <w:color w:val="auto"/>
              </w:rPr>
              <w:t xml:space="preserve"> чел</w:t>
            </w:r>
          </w:p>
        </w:tc>
        <w:tc>
          <w:tcPr>
            <w:tcW w:w="1463" w:type="dxa"/>
            <w:gridSpan w:val="2"/>
          </w:tcPr>
          <w:p w:rsidR="00566095" w:rsidRPr="00E636BB" w:rsidRDefault="00566095" w:rsidP="00A5708F">
            <w:pPr>
              <w:pStyle w:val="Default"/>
              <w:rPr>
                <w:color w:val="auto"/>
              </w:rPr>
            </w:pPr>
            <w:r w:rsidRPr="00E636BB">
              <w:rPr>
                <w:color w:val="auto"/>
              </w:rPr>
              <w:t>Выброшено загрязняющих веществ в атмосферу</w:t>
            </w:r>
          </w:p>
        </w:tc>
        <w:tc>
          <w:tcPr>
            <w:tcW w:w="2173" w:type="dxa"/>
            <w:gridSpan w:val="2"/>
          </w:tcPr>
          <w:p w:rsidR="00566095" w:rsidRPr="00E636BB" w:rsidRDefault="00566095" w:rsidP="00A5708F">
            <w:pPr>
              <w:pStyle w:val="Default"/>
              <w:rPr>
                <w:color w:val="auto"/>
              </w:rPr>
            </w:pPr>
            <w:r w:rsidRPr="00E636BB">
              <w:rPr>
                <w:color w:val="auto"/>
              </w:rPr>
              <w:t>Сброшено загрязненных сточных вод в поверхностные  водные объекты</w:t>
            </w:r>
          </w:p>
        </w:tc>
        <w:tc>
          <w:tcPr>
            <w:tcW w:w="1630" w:type="dxa"/>
            <w:gridSpan w:val="2"/>
          </w:tcPr>
          <w:p w:rsidR="00566095" w:rsidRPr="00E636BB" w:rsidRDefault="00566095" w:rsidP="00A5708F">
            <w:pPr>
              <w:pStyle w:val="Default"/>
              <w:rPr>
                <w:color w:val="auto"/>
              </w:rPr>
            </w:pPr>
            <w:r w:rsidRPr="00E636BB">
              <w:rPr>
                <w:color w:val="auto"/>
              </w:rPr>
              <w:t>Образовалось токсичных отходов</w:t>
            </w:r>
          </w:p>
        </w:tc>
      </w:tr>
      <w:tr w:rsidR="00566095" w:rsidRPr="00E636BB" w:rsidTr="00566095">
        <w:tc>
          <w:tcPr>
            <w:tcW w:w="1324" w:type="dxa"/>
          </w:tcPr>
          <w:p w:rsidR="00566095" w:rsidRPr="00E636BB" w:rsidRDefault="00566095" w:rsidP="00A5708F">
            <w:pPr>
              <w:pStyle w:val="Default"/>
              <w:rPr>
                <w:color w:val="auto"/>
              </w:rPr>
            </w:pPr>
          </w:p>
        </w:tc>
        <w:tc>
          <w:tcPr>
            <w:tcW w:w="1635" w:type="dxa"/>
          </w:tcPr>
          <w:p w:rsidR="00566095" w:rsidRPr="00E636BB" w:rsidRDefault="00566095" w:rsidP="00A5708F">
            <w:pPr>
              <w:pStyle w:val="Default"/>
              <w:rPr>
                <w:color w:val="auto"/>
              </w:rPr>
            </w:pPr>
          </w:p>
        </w:tc>
        <w:tc>
          <w:tcPr>
            <w:tcW w:w="1346" w:type="dxa"/>
          </w:tcPr>
          <w:p w:rsidR="00566095" w:rsidRPr="00E636BB" w:rsidRDefault="00566095" w:rsidP="00A5708F">
            <w:pPr>
              <w:pStyle w:val="Default"/>
              <w:rPr>
                <w:color w:val="auto"/>
              </w:rPr>
            </w:pPr>
          </w:p>
        </w:tc>
        <w:tc>
          <w:tcPr>
            <w:tcW w:w="729" w:type="dxa"/>
          </w:tcPr>
          <w:p w:rsidR="00566095" w:rsidRPr="00E636BB" w:rsidRDefault="00566095" w:rsidP="00A5708F">
            <w:pPr>
              <w:pStyle w:val="Default"/>
              <w:rPr>
                <w:color w:val="auto"/>
                <w:lang w:val="en-US"/>
              </w:rPr>
            </w:pPr>
            <w:r w:rsidRPr="00E636BB">
              <w:rPr>
                <w:color w:val="auto"/>
              </w:rPr>
              <w:t>т</w:t>
            </w:r>
            <w:r w:rsidRPr="00E636BB">
              <w:rPr>
                <w:color w:val="auto"/>
                <w:lang w:val="en-US"/>
              </w:rPr>
              <w:t>/</w:t>
            </w:r>
            <w:r w:rsidRPr="00E636BB">
              <w:rPr>
                <w:color w:val="auto"/>
              </w:rPr>
              <w:t>км</w:t>
            </w:r>
            <w:r w:rsidRPr="00E636BB">
              <w:rPr>
                <w:color w:val="auto"/>
                <w:lang w:val="en-US"/>
              </w:rPr>
              <w:t>^2</w:t>
            </w:r>
          </w:p>
        </w:tc>
        <w:tc>
          <w:tcPr>
            <w:tcW w:w="734" w:type="dxa"/>
          </w:tcPr>
          <w:p w:rsidR="00566095" w:rsidRPr="00E636BB" w:rsidRDefault="00566095" w:rsidP="00A5708F">
            <w:pPr>
              <w:pStyle w:val="Default"/>
              <w:rPr>
                <w:color w:val="auto"/>
              </w:rPr>
            </w:pPr>
            <w:proofErr w:type="gramStart"/>
            <w:r w:rsidRPr="00E636BB">
              <w:rPr>
                <w:color w:val="auto"/>
              </w:rPr>
              <w:t>Кг</w:t>
            </w:r>
            <w:proofErr w:type="gramEnd"/>
            <w:r w:rsidRPr="00E636BB">
              <w:rPr>
                <w:color w:val="auto"/>
                <w:lang w:val="en-US"/>
              </w:rPr>
              <w:t>/</w:t>
            </w:r>
            <w:r w:rsidRPr="00E636BB">
              <w:rPr>
                <w:color w:val="auto"/>
              </w:rPr>
              <w:t>чел</w:t>
            </w:r>
          </w:p>
        </w:tc>
        <w:tc>
          <w:tcPr>
            <w:tcW w:w="1286" w:type="dxa"/>
          </w:tcPr>
          <w:p w:rsidR="00566095" w:rsidRPr="00E636BB" w:rsidRDefault="00566095" w:rsidP="00A5708F">
            <w:pPr>
              <w:pStyle w:val="Default"/>
              <w:rPr>
                <w:color w:val="auto"/>
                <w:lang w:val="en-US"/>
              </w:rPr>
            </w:pPr>
            <w:r w:rsidRPr="00E636BB">
              <w:rPr>
                <w:color w:val="auto"/>
              </w:rPr>
              <w:t>Тыс</w:t>
            </w:r>
            <w:proofErr w:type="gramStart"/>
            <w:r w:rsidRPr="00E636BB">
              <w:rPr>
                <w:color w:val="auto"/>
              </w:rPr>
              <w:t>.м</w:t>
            </w:r>
            <w:proofErr w:type="gramEnd"/>
            <w:r w:rsidRPr="00E636BB">
              <w:rPr>
                <w:color w:val="auto"/>
                <w:lang w:val="en-US"/>
              </w:rPr>
              <w:t>^2/</w:t>
            </w:r>
            <w:r w:rsidRPr="00E636BB">
              <w:rPr>
                <w:color w:val="auto"/>
              </w:rPr>
              <w:t>км</w:t>
            </w:r>
            <w:r w:rsidRPr="00E636BB">
              <w:rPr>
                <w:color w:val="auto"/>
                <w:lang w:val="en-US"/>
              </w:rPr>
              <w:t>^2</w:t>
            </w:r>
          </w:p>
        </w:tc>
        <w:tc>
          <w:tcPr>
            <w:tcW w:w="887" w:type="dxa"/>
          </w:tcPr>
          <w:p w:rsidR="00566095" w:rsidRPr="00E636BB" w:rsidRDefault="00566095" w:rsidP="00A5708F">
            <w:pPr>
              <w:pStyle w:val="Default"/>
              <w:rPr>
                <w:color w:val="auto"/>
              </w:rPr>
            </w:pPr>
            <w:proofErr w:type="gramStart"/>
            <w:r w:rsidRPr="00E636BB">
              <w:rPr>
                <w:color w:val="auto"/>
              </w:rPr>
              <w:t>м</w:t>
            </w:r>
            <w:proofErr w:type="gramEnd"/>
            <w:r w:rsidRPr="00E636BB">
              <w:rPr>
                <w:color w:val="auto"/>
                <w:lang w:val="en-US"/>
              </w:rPr>
              <w:t>^3/</w:t>
            </w:r>
            <w:r w:rsidRPr="00E636BB">
              <w:rPr>
                <w:color w:val="auto"/>
              </w:rPr>
              <w:t>чел.</w:t>
            </w:r>
          </w:p>
        </w:tc>
        <w:tc>
          <w:tcPr>
            <w:tcW w:w="354" w:type="dxa"/>
          </w:tcPr>
          <w:p w:rsidR="00566095" w:rsidRPr="00E636BB" w:rsidRDefault="00566095" w:rsidP="00A5708F">
            <w:pPr>
              <w:pStyle w:val="Default"/>
              <w:rPr>
                <w:color w:val="auto"/>
              </w:rPr>
            </w:pPr>
            <w:r w:rsidRPr="00E636BB">
              <w:rPr>
                <w:color w:val="auto"/>
              </w:rPr>
              <w:t>т/км^2</w:t>
            </w:r>
          </w:p>
        </w:tc>
        <w:tc>
          <w:tcPr>
            <w:tcW w:w="1276" w:type="dxa"/>
          </w:tcPr>
          <w:p w:rsidR="00566095" w:rsidRPr="00E636BB" w:rsidRDefault="00566095" w:rsidP="00A5708F">
            <w:pPr>
              <w:pStyle w:val="Default"/>
              <w:rPr>
                <w:color w:val="auto"/>
              </w:rPr>
            </w:pPr>
            <w:proofErr w:type="gramStart"/>
            <w:r w:rsidRPr="00E636BB">
              <w:rPr>
                <w:color w:val="auto"/>
              </w:rPr>
              <w:t>Кг</w:t>
            </w:r>
            <w:proofErr w:type="gramEnd"/>
            <w:r w:rsidRPr="00E636BB">
              <w:rPr>
                <w:color w:val="auto"/>
                <w:lang w:val="en-US"/>
              </w:rPr>
              <w:t>/</w:t>
            </w:r>
            <w:r w:rsidRPr="00E636BB">
              <w:rPr>
                <w:color w:val="auto"/>
              </w:rPr>
              <w:t>чел.</w:t>
            </w:r>
          </w:p>
        </w:tc>
      </w:tr>
      <w:tr w:rsidR="00566095" w:rsidRPr="00E636BB" w:rsidTr="00566095">
        <w:tc>
          <w:tcPr>
            <w:tcW w:w="1324" w:type="dxa"/>
          </w:tcPr>
          <w:p w:rsidR="00566095" w:rsidRPr="00E636BB" w:rsidRDefault="00566095" w:rsidP="00A5708F">
            <w:pPr>
              <w:pStyle w:val="Default"/>
              <w:rPr>
                <w:color w:val="auto"/>
              </w:rPr>
            </w:pPr>
            <w:r w:rsidRPr="00E636BB">
              <w:rPr>
                <w:color w:val="auto"/>
              </w:rPr>
              <w:t>Брянская</w:t>
            </w:r>
          </w:p>
        </w:tc>
        <w:tc>
          <w:tcPr>
            <w:tcW w:w="1635" w:type="dxa"/>
          </w:tcPr>
          <w:p w:rsidR="00566095" w:rsidRPr="00E636BB" w:rsidRDefault="00E636BB" w:rsidP="00A5708F">
            <w:pPr>
              <w:pStyle w:val="Default"/>
              <w:rPr>
                <w:color w:val="auto"/>
              </w:rPr>
            </w:pPr>
            <w:r w:rsidRPr="00E636BB">
              <w:rPr>
                <w:color w:val="auto"/>
              </w:rPr>
              <w:t>34,9</w:t>
            </w:r>
          </w:p>
        </w:tc>
        <w:tc>
          <w:tcPr>
            <w:tcW w:w="1346" w:type="dxa"/>
          </w:tcPr>
          <w:p w:rsidR="00566095" w:rsidRPr="00E636BB" w:rsidRDefault="00E636BB" w:rsidP="00A5708F">
            <w:pPr>
              <w:pStyle w:val="Default"/>
              <w:rPr>
                <w:color w:val="auto"/>
              </w:rPr>
            </w:pPr>
            <w:r w:rsidRPr="00E636BB">
              <w:rPr>
                <w:color w:val="auto"/>
              </w:rPr>
              <w:t>1,47</w:t>
            </w:r>
          </w:p>
        </w:tc>
        <w:tc>
          <w:tcPr>
            <w:tcW w:w="729" w:type="dxa"/>
          </w:tcPr>
          <w:p w:rsidR="00566095" w:rsidRPr="00E636BB" w:rsidRDefault="00E636BB" w:rsidP="00A5708F">
            <w:pPr>
              <w:pStyle w:val="Default"/>
              <w:rPr>
                <w:color w:val="auto"/>
              </w:rPr>
            </w:pPr>
            <w:r w:rsidRPr="00E636BB">
              <w:rPr>
                <w:color w:val="auto"/>
              </w:rPr>
              <w:t>0,9</w:t>
            </w:r>
          </w:p>
        </w:tc>
        <w:tc>
          <w:tcPr>
            <w:tcW w:w="734" w:type="dxa"/>
          </w:tcPr>
          <w:p w:rsidR="00566095" w:rsidRPr="00E636BB" w:rsidRDefault="00E636BB" w:rsidP="00A5708F">
            <w:pPr>
              <w:pStyle w:val="Default"/>
              <w:rPr>
                <w:color w:val="auto"/>
              </w:rPr>
            </w:pPr>
            <w:r w:rsidRPr="00E636BB">
              <w:rPr>
                <w:color w:val="auto"/>
              </w:rPr>
              <w:t>21</w:t>
            </w:r>
          </w:p>
        </w:tc>
        <w:tc>
          <w:tcPr>
            <w:tcW w:w="1286" w:type="dxa"/>
          </w:tcPr>
          <w:p w:rsidR="00566095" w:rsidRPr="00E636BB" w:rsidRDefault="00E636BB" w:rsidP="00A5708F">
            <w:pPr>
              <w:pStyle w:val="Default"/>
              <w:rPr>
                <w:color w:val="auto"/>
              </w:rPr>
            </w:pPr>
            <w:r w:rsidRPr="00E636BB">
              <w:rPr>
                <w:color w:val="auto"/>
              </w:rPr>
              <w:t>2,9</w:t>
            </w:r>
          </w:p>
        </w:tc>
        <w:tc>
          <w:tcPr>
            <w:tcW w:w="887" w:type="dxa"/>
          </w:tcPr>
          <w:p w:rsidR="00566095" w:rsidRPr="00E636BB" w:rsidRDefault="00E636BB" w:rsidP="00A5708F">
            <w:pPr>
              <w:pStyle w:val="Default"/>
              <w:rPr>
                <w:color w:val="auto"/>
              </w:rPr>
            </w:pPr>
            <w:r w:rsidRPr="00E636BB">
              <w:rPr>
                <w:color w:val="auto"/>
              </w:rPr>
              <w:t>69</w:t>
            </w:r>
          </w:p>
        </w:tc>
        <w:tc>
          <w:tcPr>
            <w:tcW w:w="354" w:type="dxa"/>
          </w:tcPr>
          <w:p w:rsidR="00566095" w:rsidRPr="00E636BB" w:rsidRDefault="00E636BB" w:rsidP="00A5708F">
            <w:pPr>
              <w:pStyle w:val="Default"/>
              <w:rPr>
                <w:color w:val="auto"/>
              </w:rPr>
            </w:pPr>
            <w:r w:rsidRPr="00E636BB">
              <w:rPr>
                <w:color w:val="auto"/>
              </w:rPr>
              <w:t>0,3</w:t>
            </w:r>
          </w:p>
        </w:tc>
        <w:tc>
          <w:tcPr>
            <w:tcW w:w="1276" w:type="dxa"/>
          </w:tcPr>
          <w:p w:rsidR="00566095" w:rsidRPr="00E636BB" w:rsidRDefault="00E636BB" w:rsidP="00A5708F">
            <w:pPr>
              <w:pStyle w:val="Default"/>
              <w:rPr>
                <w:color w:val="auto"/>
              </w:rPr>
            </w:pPr>
            <w:r w:rsidRPr="00E636BB">
              <w:rPr>
                <w:color w:val="auto"/>
              </w:rPr>
              <w:t>8</w:t>
            </w:r>
          </w:p>
        </w:tc>
      </w:tr>
      <w:tr w:rsidR="00566095" w:rsidRPr="00E636BB" w:rsidTr="00566095">
        <w:tc>
          <w:tcPr>
            <w:tcW w:w="1324" w:type="dxa"/>
          </w:tcPr>
          <w:p w:rsidR="00566095" w:rsidRPr="00E636BB" w:rsidRDefault="00566095" w:rsidP="00A5708F">
            <w:pPr>
              <w:pStyle w:val="Default"/>
              <w:rPr>
                <w:color w:val="auto"/>
              </w:rPr>
            </w:pPr>
            <w:r w:rsidRPr="00E636BB">
              <w:rPr>
                <w:color w:val="auto"/>
              </w:rPr>
              <w:t>Владимирская</w:t>
            </w:r>
          </w:p>
        </w:tc>
        <w:tc>
          <w:tcPr>
            <w:tcW w:w="1635" w:type="dxa"/>
          </w:tcPr>
          <w:p w:rsidR="00566095" w:rsidRPr="00E636BB" w:rsidRDefault="00E636BB" w:rsidP="00A5708F">
            <w:pPr>
              <w:pStyle w:val="Default"/>
              <w:rPr>
                <w:color w:val="auto"/>
              </w:rPr>
            </w:pPr>
            <w:r w:rsidRPr="00E636BB">
              <w:rPr>
                <w:color w:val="auto"/>
              </w:rPr>
              <w:t>29</w:t>
            </w:r>
          </w:p>
        </w:tc>
        <w:tc>
          <w:tcPr>
            <w:tcW w:w="1346" w:type="dxa"/>
          </w:tcPr>
          <w:p w:rsidR="00566095" w:rsidRPr="00E636BB" w:rsidRDefault="00E636BB" w:rsidP="00A5708F">
            <w:pPr>
              <w:pStyle w:val="Default"/>
              <w:rPr>
                <w:color w:val="auto"/>
              </w:rPr>
            </w:pPr>
            <w:r w:rsidRPr="00E636BB">
              <w:rPr>
                <w:color w:val="auto"/>
              </w:rPr>
              <w:t>1,63</w:t>
            </w:r>
          </w:p>
        </w:tc>
        <w:tc>
          <w:tcPr>
            <w:tcW w:w="729" w:type="dxa"/>
          </w:tcPr>
          <w:p w:rsidR="00566095" w:rsidRPr="00E636BB" w:rsidRDefault="00E636BB" w:rsidP="00A5708F">
            <w:pPr>
              <w:pStyle w:val="Default"/>
              <w:rPr>
                <w:color w:val="auto"/>
              </w:rPr>
            </w:pPr>
            <w:r w:rsidRPr="00E636BB">
              <w:rPr>
                <w:color w:val="auto"/>
              </w:rPr>
              <w:t>2,1</w:t>
            </w:r>
          </w:p>
        </w:tc>
        <w:tc>
          <w:tcPr>
            <w:tcW w:w="734" w:type="dxa"/>
          </w:tcPr>
          <w:p w:rsidR="00566095" w:rsidRPr="00E636BB" w:rsidRDefault="00E636BB" w:rsidP="00A5708F">
            <w:pPr>
              <w:pStyle w:val="Default"/>
              <w:rPr>
                <w:color w:val="auto"/>
              </w:rPr>
            </w:pPr>
            <w:r w:rsidRPr="00E636BB">
              <w:rPr>
                <w:color w:val="auto"/>
              </w:rPr>
              <w:t>37</w:t>
            </w:r>
          </w:p>
        </w:tc>
        <w:tc>
          <w:tcPr>
            <w:tcW w:w="1286" w:type="dxa"/>
          </w:tcPr>
          <w:p w:rsidR="00566095" w:rsidRPr="00E636BB" w:rsidRDefault="00E636BB" w:rsidP="00A5708F">
            <w:pPr>
              <w:pStyle w:val="Default"/>
              <w:rPr>
                <w:color w:val="auto"/>
              </w:rPr>
            </w:pPr>
            <w:r w:rsidRPr="00E636BB">
              <w:rPr>
                <w:color w:val="auto"/>
              </w:rPr>
              <w:t>6,5</w:t>
            </w:r>
          </w:p>
        </w:tc>
        <w:tc>
          <w:tcPr>
            <w:tcW w:w="887" w:type="dxa"/>
          </w:tcPr>
          <w:p w:rsidR="00566095" w:rsidRPr="00E636BB" w:rsidRDefault="00E636BB" w:rsidP="00A5708F">
            <w:pPr>
              <w:pStyle w:val="Default"/>
              <w:rPr>
                <w:color w:val="auto"/>
              </w:rPr>
            </w:pPr>
            <w:r w:rsidRPr="00E636BB">
              <w:rPr>
                <w:color w:val="auto"/>
              </w:rPr>
              <w:t>115</w:t>
            </w:r>
          </w:p>
        </w:tc>
        <w:tc>
          <w:tcPr>
            <w:tcW w:w="354" w:type="dxa"/>
          </w:tcPr>
          <w:p w:rsidR="00566095" w:rsidRPr="00E636BB" w:rsidRDefault="00E636BB" w:rsidP="00A5708F">
            <w:pPr>
              <w:pStyle w:val="Default"/>
              <w:rPr>
                <w:color w:val="auto"/>
              </w:rPr>
            </w:pPr>
            <w:r w:rsidRPr="00E636BB">
              <w:rPr>
                <w:color w:val="auto"/>
              </w:rPr>
              <w:t>71,2</w:t>
            </w:r>
          </w:p>
        </w:tc>
        <w:tc>
          <w:tcPr>
            <w:tcW w:w="1276" w:type="dxa"/>
          </w:tcPr>
          <w:p w:rsidR="00566095" w:rsidRPr="00E636BB" w:rsidRDefault="00E636BB" w:rsidP="00A5708F">
            <w:pPr>
              <w:pStyle w:val="Default"/>
              <w:rPr>
                <w:color w:val="auto"/>
              </w:rPr>
            </w:pPr>
            <w:r w:rsidRPr="00E636BB">
              <w:rPr>
                <w:color w:val="auto"/>
              </w:rPr>
              <w:t>1267</w:t>
            </w:r>
          </w:p>
        </w:tc>
      </w:tr>
      <w:tr w:rsidR="00566095" w:rsidRPr="00E636BB" w:rsidTr="00566095">
        <w:tc>
          <w:tcPr>
            <w:tcW w:w="1324" w:type="dxa"/>
          </w:tcPr>
          <w:p w:rsidR="00566095" w:rsidRPr="00E636BB" w:rsidRDefault="00566095" w:rsidP="00A5708F">
            <w:pPr>
              <w:pStyle w:val="Default"/>
              <w:rPr>
                <w:color w:val="auto"/>
              </w:rPr>
            </w:pPr>
            <w:r w:rsidRPr="00E636BB">
              <w:rPr>
                <w:color w:val="auto"/>
              </w:rPr>
              <w:t>Ивановская</w:t>
            </w:r>
          </w:p>
        </w:tc>
        <w:tc>
          <w:tcPr>
            <w:tcW w:w="1635" w:type="dxa"/>
          </w:tcPr>
          <w:p w:rsidR="00566095" w:rsidRPr="00E636BB" w:rsidRDefault="00E636BB" w:rsidP="00A5708F">
            <w:pPr>
              <w:pStyle w:val="Default"/>
              <w:rPr>
                <w:color w:val="auto"/>
              </w:rPr>
            </w:pPr>
            <w:r w:rsidRPr="00E636BB">
              <w:rPr>
                <w:color w:val="auto"/>
              </w:rPr>
              <w:t>21.8</w:t>
            </w:r>
          </w:p>
        </w:tc>
        <w:tc>
          <w:tcPr>
            <w:tcW w:w="1346" w:type="dxa"/>
          </w:tcPr>
          <w:p w:rsidR="00566095" w:rsidRPr="00E636BB" w:rsidRDefault="00E636BB" w:rsidP="00A5708F">
            <w:pPr>
              <w:pStyle w:val="Default"/>
              <w:rPr>
                <w:color w:val="auto"/>
              </w:rPr>
            </w:pPr>
            <w:r w:rsidRPr="00E636BB">
              <w:rPr>
                <w:color w:val="auto"/>
              </w:rPr>
              <w:t>1,25</w:t>
            </w:r>
          </w:p>
        </w:tc>
        <w:tc>
          <w:tcPr>
            <w:tcW w:w="729" w:type="dxa"/>
          </w:tcPr>
          <w:p w:rsidR="00566095" w:rsidRPr="00E636BB" w:rsidRDefault="00E636BB" w:rsidP="00A5708F">
            <w:pPr>
              <w:pStyle w:val="Default"/>
              <w:rPr>
                <w:color w:val="auto"/>
              </w:rPr>
            </w:pPr>
            <w:r w:rsidRPr="00E636BB">
              <w:rPr>
                <w:color w:val="auto"/>
              </w:rPr>
              <w:t>2,0</w:t>
            </w:r>
          </w:p>
        </w:tc>
        <w:tc>
          <w:tcPr>
            <w:tcW w:w="734" w:type="dxa"/>
          </w:tcPr>
          <w:p w:rsidR="00566095" w:rsidRPr="00E636BB" w:rsidRDefault="00E636BB" w:rsidP="00A5708F">
            <w:pPr>
              <w:pStyle w:val="Default"/>
              <w:rPr>
                <w:color w:val="auto"/>
              </w:rPr>
            </w:pPr>
            <w:r w:rsidRPr="00E636BB">
              <w:rPr>
                <w:color w:val="auto"/>
              </w:rPr>
              <w:t>35</w:t>
            </w:r>
          </w:p>
        </w:tc>
        <w:tc>
          <w:tcPr>
            <w:tcW w:w="1286" w:type="dxa"/>
          </w:tcPr>
          <w:p w:rsidR="00566095" w:rsidRPr="00E636BB" w:rsidRDefault="00E636BB" w:rsidP="00A5708F">
            <w:pPr>
              <w:pStyle w:val="Default"/>
              <w:rPr>
                <w:color w:val="auto"/>
              </w:rPr>
            </w:pPr>
            <w:r w:rsidRPr="00E636BB">
              <w:rPr>
                <w:color w:val="auto"/>
              </w:rPr>
              <w:t>7,9</w:t>
            </w:r>
          </w:p>
        </w:tc>
        <w:tc>
          <w:tcPr>
            <w:tcW w:w="887" w:type="dxa"/>
          </w:tcPr>
          <w:p w:rsidR="00566095" w:rsidRPr="00E636BB" w:rsidRDefault="00E636BB" w:rsidP="00A5708F">
            <w:pPr>
              <w:pStyle w:val="Default"/>
              <w:rPr>
                <w:color w:val="auto"/>
              </w:rPr>
            </w:pPr>
            <w:r w:rsidRPr="00E636BB">
              <w:rPr>
                <w:color w:val="auto"/>
              </w:rPr>
              <w:t>138</w:t>
            </w:r>
          </w:p>
        </w:tc>
        <w:tc>
          <w:tcPr>
            <w:tcW w:w="354" w:type="dxa"/>
          </w:tcPr>
          <w:p w:rsidR="00566095" w:rsidRPr="00E636BB" w:rsidRDefault="00E636BB" w:rsidP="00A5708F">
            <w:pPr>
              <w:pStyle w:val="Default"/>
              <w:rPr>
                <w:color w:val="auto"/>
              </w:rPr>
            </w:pPr>
            <w:r w:rsidRPr="00E636BB">
              <w:rPr>
                <w:color w:val="auto"/>
              </w:rPr>
              <w:t>1,0</w:t>
            </w:r>
          </w:p>
        </w:tc>
        <w:tc>
          <w:tcPr>
            <w:tcW w:w="1276" w:type="dxa"/>
          </w:tcPr>
          <w:p w:rsidR="00566095" w:rsidRPr="00E636BB" w:rsidRDefault="00E636BB" w:rsidP="00A5708F">
            <w:pPr>
              <w:pStyle w:val="Default"/>
              <w:rPr>
                <w:color w:val="auto"/>
              </w:rPr>
            </w:pPr>
            <w:r w:rsidRPr="00E636BB">
              <w:rPr>
                <w:color w:val="auto"/>
              </w:rPr>
              <w:t>18</w:t>
            </w:r>
          </w:p>
        </w:tc>
      </w:tr>
      <w:tr w:rsidR="00566095" w:rsidRPr="00E636BB" w:rsidTr="00566095">
        <w:tc>
          <w:tcPr>
            <w:tcW w:w="1324" w:type="dxa"/>
          </w:tcPr>
          <w:p w:rsidR="00566095" w:rsidRPr="00E636BB" w:rsidRDefault="00566095" w:rsidP="00A5708F">
            <w:pPr>
              <w:pStyle w:val="Default"/>
              <w:rPr>
                <w:color w:val="auto"/>
              </w:rPr>
            </w:pPr>
            <w:r w:rsidRPr="00E636BB">
              <w:rPr>
                <w:color w:val="auto"/>
              </w:rPr>
              <w:t>Калужская</w:t>
            </w:r>
          </w:p>
        </w:tc>
        <w:tc>
          <w:tcPr>
            <w:tcW w:w="1635" w:type="dxa"/>
          </w:tcPr>
          <w:p w:rsidR="00566095" w:rsidRPr="00E636BB" w:rsidRDefault="00E636BB" w:rsidP="00A5708F">
            <w:pPr>
              <w:pStyle w:val="Default"/>
              <w:rPr>
                <w:color w:val="auto"/>
              </w:rPr>
            </w:pPr>
            <w:r w:rsidRPr="00E636BB">
              <w:rPr>
                <w:color w:val="auto"/>
              </w:rPr>
              <w:t>29,9</w:t>
            </w:r>
          </w:p>
        </w:tc>
        <w:tc>
          <w:tcPr>
            <w:tcW w:w="1346" w:type="dxa"/>
          </w:tcPr>
          <w:p w:rsidR="00566095" w:rsidRPr="00E636BB" w:rsidRDefault="00E636BB" w:rsidP="00A5708F">
            <w:pPr>
              <w:pStyle w:val="Default"/>
              <w:rPr>
                <w:color w:val="auto"/>
              </w:rPr>
            </w:pPr>
            <w:r w:rsidRPr="00E636BB">
              <w:rPr>
                <w:color w:val="auto"/>
              </w:rPr>
              <w:t>1,09</w:t>
            </w:r>
          </w:p>
        </w:tc>
        <w:tc>
          <w:tcPr>
            <w:tcW w:w="729" w:type="dxa"/>
          </w:tcPr>
          <w:p w:rsidR="00566095" w:rsidRPr="00E636BB" w:rsidRDefault="00E636BB" w:rsidP="00A5708F">
            <w:pPr>
              <w:pStyle w:val="Default"/>
              <w:rPr>
                <w:color w:val="auto"/>
              </w:rPr>
            </w:pPr>
            <w:r w:rsidRPr="00E636BB">
              <w:rPr>
                <w:color w:val="auto"/>
              </w:rPr>
              <w:t>0,5</w:t>
            </w:r>
          </w:p>
        </w:tc>
        <w:tc>
          <w:tcPr>
            <w:tcW w:w="734" w:type="dxa"/>
          </w:tcPr>
          <w:p w:rsidR="00566095" w:rsidRPr="00E636BB" w:rsidRDefault="00E636BB" w:rsidP="00A5708F">
            <w:pPr>
              <w:pStyle w:val="Default"/>
              <w:rPr>
                <w:color w:val="auto"/>
              </w:rPr>
            </w:pPr>
            <w:r w:rsidRPr="00E636BB">
              <w:rPr>
                <w:color w:val="auto"/>
              </w:rPr>
              <w:t>13</w:t>
            </w:r>
          </w:p>
        </w:tc>
        <w:tc>
          <w:tcPr>
            <w:tcW w:w="1286" w:type="dxa"/>
          </w:tcPr>
          <w:p w:rsidR="00566095" w:rsidRPr="00E636BB" w:rsidRDefault="00E636BB" w:rsidP="00A5708F">
            <w:pPr>
              <w:pStyle w:val="Default"/>
              <w:rPr>
                <w:color w:val="auto"/>
              </w:rPr>
            </w:pPr>
            <w:r w:rsidRPr="00E636BB">
              <w:rPr>
                <w:color w:val="auto"/>
              </w:rPr>
              <w:t>3,5</w:t>
            </w:r>
          </w:p>
        </w:tc>
        <w:tc>
          <w:tcPr>
            <w:tcW w:w="887" w:type="dxa"/>
          </w:tcPr>
          <w:p w:rsidR="00566095" w:rsidRPr="00E636BB" w:rsidRDefault="00E636BB" w:rsidP="00A5708F">
            <w:pPr>
              <w:pStyle w:val="Default"/>
              <w:rPr>
                <w:color w:val="auto"/>
              </w:rPr>
            </w:pPr>
            <w:r w:rsidRPr="00E636BB">
              <w:rPr>
                <w:color w:val="auto"/>
              </w:rPr>
              <w:t>97</w:t>
            </w:r>
          </w:p>
        </w:tc>
        <w:tc>
          <w:tcPr>
            <w:tcW w:w="354" w:type="dxa"/>
          </w:tcPr>
          <w:p w:rsidR="00566095" w:rsidRPr="00E636BB" w:rsidRDefault="00E636BB" w:rsidP="00A5708F">
            <w:pPr>
              <w:pStyle w:val="Default"/>
              <w:rPr>
                <w:color w:val="auto"/>
              </w:rPr>
            </w:pPr>
            <w:r w:rsidRPr="00E636BB">
              <w:rPr>
                <w:color w:val="auto"/>
              </w:rPr>
              <w:t>1,1</w:t>
            </w:r>
          </w:p>
        </w:tc>
        <w:tc>
          <w:tcPr>
            <w:tcW w:w="1276" w:type="dxa"/>
          </w:tcPr>
          <w:p w:rsidR="00566095" w:rsidRPr="00E636BB" w:rsidRDefault="00E636BB" w:rsidP="00A5708F">
            <w:pPr>
              <w:pStyle w:val="Default"/>
              <w:rPr>
                <w:color w:val="auto"/>
              </w:rPr>
            </w:pPr>
            <w:r w:rsidRPr="00E636BB">
              <w:rPr>
                <w:color w:val="auto"/>
              </w:rPr>
              <w:t>30</w:t>
            </w:r>
          </w:p>
        </w:tc>
      </w:tr>
      <w:tr w:rsidR="00566095" w:rsidRPr="00E636BB" w:rsidTr="00566095">
        <w:tc>
          <w:tcPr>
            <w:tcW w:w="1324" w:type="dxa"/>
          </w:tcPr>
          <w:p w:rsidR="00566095" w:rsidRPr="00E636BB" w:rsidRDefault="00566095" w:rsidP="00A5708F">
            <w:pPr>
              <w:pStyle w:val="Default"/>
              <w:rPr>
                <w:color w:val="auto"/>
              </w:rPr>
            </w:pPr>
            <w:r w:rsidRPr="00E636BB">
              <w:rPr>
                <w:color w:val="auto"/>
              </w:rPr>
              <w:t>Костромская</w:t>
            </w:r>
          </w:p>
        </w:tc>
        <w:tc>
          <w:tcPr>
            <w:tcW w:w="1635" w:type="dxa"/>
          </w:tcPr>
          <w:p w:rsidR="00566095" w:rsidRPr="00E636BB" w:rsidRDefault="00E636BB" w:rsidP="00A5708F">
            <w:pPr>
              <w:pStyle w:val="Default"/>
              <w:rPr>
                <w:color w:val="auto"/>
              </w:rPr>
            </w:pPr>
            <w:r w:rsidRPr="00E636BB">
              <w:rPr>
                <w:color w:val="auto"/>
              </w:rPr>
              <w:t>60,1</w:t>
            </w:r>
          </w:p>
        </w:tc>
        <w:tc>
          <w:tcPr>
            <w:tcW w:w="1346" w:type="dxa"/>
          </w:tcPr>
          <w:p w:rsidR="00566095" w:rsidRPr="00E636BB" w:rsidRDefault="00E636BB" w:rsidP="00A5708F">
            <w:pPr>
              <w:pStyle w:val="Default"/>
              <w:rPr>
                <w:color w:val="auto"/>
              </w:rPr>
            </w:pPr>
            <w:r w:rsidRPr="00E636BB">
              <w:rPr>
                <w:color w:val="auto"/>
              </w:rPr>
              <w:t>0,8</w:t>
            </w:r>
          </w:p>
        </w:tc>
        <w:tc>
          <w:tcPr>
            <w:tcW w:w="729" w:type="dxa"/>
          </w:tcPr>
          <w:p w:rsidR="00566095" w:rsidRPr="00E636BB" w:rsidRDefault="00E636BB" w:rsidP="00A5708F">
            <w:pPr>
              <w:pStyle w:val="Default"/>
              <w:rPr>
                <w:color w:val="auto"/>
              </w:rPr>
            </w:pPr>
            <w:r w:rsidRPr="00E636BB">
              <w:rPr>
                <w:color w:val="auto"/>
              </w:rPr>
              <w:t>1,4</w:t>
            </w:r>
          </w:p>
        </w:tc>
        <w:tc>
          <w:tcPr>
            <w:tcW w:w="734" w:type="dxa"/>
          </w:tcPr>
          <w:p w:rsidR="00566095" w:rsidRPr="00E636BB" w:rsidRDefault="00E636BB" w:rsidP="00A5708F">
            <w:pPr>
              <w:pStyle w:val="Default"/>
              <w:rPr>
                <w:color w:val="auto"/>
              </w:rPr>
            </w:pPr>
            <w:r w:rsidRPr="00E636BB">
              <w:rPr>
                <w:color w:val="auto"/>
              </w:rPr>
              <w:t>102</w:t>
            </w:r>
          </w:p>
        </w:tc>
        <w:tc>
          <w:tcPr>
            <w:tcW w:w="1286" w:type="dxa"/>
          </w:tcPr>
          <w:p w:rsidR="00566095" w:rsidRPr="00E636BB" w:rsidRDefault="00E636BB" w:rsidP="00A5708F">
            <w:pPr>
              <w:pStyle w:val="Default"/>
              <w:rPr>
                <w:color w:val="auto"/>
              </w:rPr>
            </w:pPr>
            <w:r w:rsidRPr="00E636BB">
              <w:rPr>
                <w:color w:val="auto"/>
              </w:rPr>
              <w:t>1,0</w:t>
            </w:r>
          </w:p>
        </w:tc>
        <w:tc>
          <w:tcPr>
            <w:tcW w:w="887" w:type="dxa"/>
          </w:tcPr>
          <w:p w:rsidR="00566095" w:rsidRPr="00E636BB" w:rsidRDefault="00E636BB" w:rsidP="00A5708F">
            <w:pPr>
              <w:pStyle w:val="Default"/>
              <w:rPr>
                <w:color w:val="auto"/>
              </w:rPr>
            </w:pPr>
            <w:r w:rsidRPr="00E636BB">
              <w:rPr>
                <w:color w:val="auto"/>
              </w:rPr>
              <w:t>78</w:t>
            </w:r>
          </w:p>
        </w:tc>
        <w:tc>
          <w:tcPr>
            <w:tcW w:w="354" w:type="dxa"/>
          </w:tcPr>
          <w:p w:rsidR="00566095" w:rsidRPr="00E636BB" w:rsidRDefault="00E636BB" w:rsidP="00A5708F">
            <w:pPr>
              <w:pStyle w:val="Default"/>
              <w:rPr>
                <w:color w:val="auto"/>
              </w:rPr>
            </w:pPr>
            <w:r w:rsidRPr="00E636BB">
              <w:rPr>
                <w:color w:val="auto"/>
              </w:rPr>
              <w:t>0,1</w:t>
            </w:r>
          </w:p>
        </w:tc>
        <w:tc>
          <w:tcPr>
            <w:tcW w:w="1276" w:type="dxa"/>
          </w:tcPr>
          <w:p w:rsidR="00566095" w:rsidRPr="00E636BB" w:rsidRDefault="00E636BB" w:rsidP="00A5708F">
            <w:pPr>
              <w:pStyle w:val="Default"/>
              <w:rPr>
                <w:color w:val="auto"/>
              </w:rPr>
            </w:pPr>
            <w:r w:rsidRPr="00E636BB">
              <w:rPr>
                <w:color w:val="auto"/>
              </w:rPr>
              <w:t>5</w:t>
            </w:r>
          </w:p>
        </w:tc>
      </w:tr>
      <w:tr w:rsidR="00566095" w:rsidRPr="00E636BB" w:rsidTr="00566095">
        <w:tc>
          <w:tcPr>
            <w:tcW w:w="1324" w:type="dxa"/>
          </w:tcPr>
          <w:p w:rsidR="00566095" w:rsidRPr="00E636BB" w:rsidRDefault="00566095" w:rsidP="00A5708F">
            <w:pPr>
              <w:pStyle w:val="Default"/>
              <w:rPr>
                <w:color w:val="auto"/>
              </w:rPr>
            </w:pPr>
            <w:r w:rsidRPr="00E636BB">
              <w:rPr>
                <w:color w:val="auto"/>
              </w:rPr>
              <w:t>Москва</w:t>
            </w:r>
          </w:p>
        </w:tc>
        <w:tc>
          <w:tcPr>
            <w:tcW w:w="1635" w:type="dxa"/>
          </w:tcPr>
          <w:p w:rsidR="00566095" w:rsidRPr="00E636BB" w:rsidRDefault="00E636BB" w:rsidP="00A5708F">
            <w:pPr>
              <w:pStyle w:val="Default"/>
              <w:rPr>
                <w:color w:val="auto"/>
              </w:rPr>
            </w:pPr>
            <w:r w:rsidRPr="00E636BB">
              <w:rPr>
                <w:color w:val="auto"/>
              </w:rPr>
              <w:t>1,0</w:t>
            </w:r>
          </w:p>
        </w:tc>
        <w:tc>
          <w:tcPr>
            <w:tcW w:w="1346" w:type="dxa"/>
          </w:tcPr>
          <w:p w:rsidR="00566095" w:rsidRPr="00E636BB" w:rsidRDefault="00E636BB" w:rsidP="00A5708F">
            <w:pPr>
              <w:pStyle w:val="Default"/>
              <w:rPr>
                <w:color w:val="auto"/>
              </w:rPr>
            </w:pPr>
            <w:r w:rsidRPr="00E636BB">
              <w:rPr>
                <w:color w:val="auto"/>
              </w:rPr>
              <w:t>8,63</w:t>
            </w:r>
          </w:p>
        </w:tc>
        <w:tc>
          <w:tcPr>
            <w:tcW w:w="729" w:type="dxa"/>
          </w:tcPr>
          <w:p w:rsidR="00566095" w:rsidRPr="00E636BB" w:rsidRDefault="00E636BB" w:rsidP="00A5708F">
            <w:pPr>
              <w:pStyle w:val="Default"/>
              <w:rPr>
                <w:color w:val="auto"/>
              </w:rPr>
            </w:pPr>
            <w:r w:rsidRPr="00E636BB">
              <w:rPr>
                <w:color w:val="auto"/>
              </w:rPr>
              <w:t>131,3</w:t>
            </w:r>
          </w:p>
        </w:tc>
        <w:tc>
          <w:tcPr>
            <w:tcW w:w="734" w:type="dxa"/>
          </w:tcPr>
          <w:p w:rsidR="00566095" w:rsidRPr="00E636BB" w:rsidRDefault="00E636BB" w:rsidP="00A5708F">
            <w:pPr>
              <w:pStyle w:val="Default"/>
              <w:rPr>
                <w:color w:val="auto"/>
              </w:rPr>
            </w:pPr>
            <w:r w:rsidRPr="00E636BB">
              <w:rPr>
                <w:color w:val="auto"/>
              </w:rPr>
              <w:t>15</w:t>
            </w:r>
          </w:p>
        </w:tc>
        <w:tc>
          <w:tcPr>
            <w:tcW w:w="1286" w:type="dxa"/>
          </w:tcPr>
          <w:p w:rsidR="00566095" w:rsidRPr="00E636BB" w:rsidRDefault="00E636BB" w:rsidP="00A5708F">
            <w:pPr>
              <w:pStyle w:val="Default"/>
              <w:rPr>
                <w:color w:val="auto"/>
              </w:rPr>
            </w:pPr>
            <w:r w:rsidRPr="00E636BB">
              <w:rPr>
                <w:color w:val="auto"/>
              </w:rPr>
              <w:t>2298,8</w:t>
            </w:r>
          </w:p>
        </w:tc>
        <w:tc>
          <w:tcPr>
            <w:tcW w:w="887" w:type="dxa"/>
          </w:tcPr>
          <w:p w:rsidR="00566095" w:rsidRPr="00E636BB" w:rsidRDefault="00E636BB" w:rsidP="00A5708F">
            <w:pPr>
              <w:pStyle w:val="Default"/>
              <w:rPr>
                <w:color w:val="auto"/>
              </w:rPr>
            </w:pPr>
            <w:r w:rsidRPr="00E636BB">
              <w:rPr>
                <w:color w:val="auto"/>
              </w:rPr>
              <w:t>266</w:t>
            </w:r>
          </w:p>
        </w:tc>
        <w:tc>
          <w:tcPr>
            <w:tcW w:w="354" w:type="dxa"/>
          </w:tcPr>
          <w:p w:rsidR="00566095" w:rsidRPr="00E636BB" w:rsidRDefault="00E636BB" w:rsidP="00A5708F">
            <w:pPr>
              <w:pStyle w:val="Default"/>
              <w:rPr>
                <w:color w:val="auto"/>
              </w:rPr>
            </w:pPr>
            <w:r w:rsidRPr="00E636BB">
              <w:rPr>
                <w:color w:val="auto"/>
              </w:rPr>
              <w:t>42,3</w:t>
            </w:r>
          </w:p>
        </w:tc>
        <w:tc>
          <w:tcPr>
            <w:tcW w:w="1276" w:type="dxa"/>
          </w:tcPr>
          <w:p w:rsidR="00566095" w:rsidRPr="00E636BB" w:rsidRDefault="00E636BB" w:rsidP="00A5708F">
            <w:pPr>
              <w:pStyle w:val="Default"/>
              <w:rPr>
                <w:color w:val="auto"/>
              </w:rPr>
            </w:pPr>
            <w:r w:rsidRPr="00E636BB">
              <w:rPr>
                <w:color w:val="auto"/>
              </w:rPr>
              <w:t>5</w:t>
            </w:r>
          </w:p>
        </w:tc>
      </w:tr>
      <w:tr w:rsidR="00566095" w:rsidRPr="00E636BB" w:rsidTr="00566095">
        <w:tc>
          <w:tcPr>
            <w:tcW w:w="1324" w:type="dxa"/>
          </w:tcPr>
          <w:p w:rsidR="00566095" w:rsidRPr="00E636BB" w:rsidRDefault="00566095" w:rsidP="00A5708F">
            <w:pPr>
              <w:pStyle w:val="Default"/>
              <w:rPr>
                <w:color w:val="auto"/>
              </w:rPr>
            </w:pPr>
            <w:r w:rsidRPr="00E636BB">
              <w:rPr>
                <w:color w:val="auto"/>
              </w:rPr>
              <w:t>Московская</w:t>
            </w:r>
          </w:p>
        </w:tc>
        <w:tc>
          <w:tcPr>
            <w:tcW w:w="1635" w:type="dxa"/>
          </w:tcPr>
          <w:p w:rsidR="00566095" w:rsidRPr="00E636BB" w:rsidRDefault="00E636BB" w:rsidP="00A5708F">
            <w:pPr>
              <w:pStyle w:val="Default"/>
              <w:rPr>
                <w:color w:val="auto"/>
              </w:rPr>
            </w:pPr>
            <w:r w:rsidRPr="00E636BB">
              <w:rPr>
                <w:color w:val="auto"/>
              </w:rPr>
              <w:t>46</w:t>
            </w:r>
          </w:p>
        </w:tc>
        <w:tc>
          <w:tcPr>
            <w:tcW w:w="1346" w:type="dxa"/>
          </w:tcPr>
          <w:p w:rsidR="00566095" w:rsidRPr="00E636BB" w:rsidRDefault="00E636BB" w:rsidP="00A5708F">
            <w:pPr>
              <w:pStyle w:val="Default"/>
              <w:rPr>
                <w:color w:val="auto"/>
              </w:rPr>
            </w:pPr>
            <w:r w:rsidRPr="00E636BB">
              <w:rPr>
                <w:color w:val="auto"/>
              </w:rPr>
              <w:t>6,57</w:t>
            </w:r>
          </w:p>
        </w:tc>
        <w:tc>
          <w:tcPr>
            <w:tcW w:w="729" w:type="dxa"/>
          </w:tcPr>
          <w:p w:rsidR="00566095" w:rsidRPr="00E636BB" w:rsidRDefault="00E636BB" w:rsidP="00A5708F">
            <w:pPr>
              <w:pStyle w:val="Default"/>
              <w:rPr>
                <w:color w:val="auto"/>
              </w:rPr>
            </w:pPr>
            <w:r w:rsidRPr="00E636BB">
              <w:rPr>
                <w:color w:val="auto"/>
              </w:rPr>
              <w:t>3,4</w:t>
            </w:r>
          </w:p>
        </w:tc>
        <w:tc>
          <w:tcPr>
            <w:tcW w:w="734" w:type="dxa"/>
          </w:tcPr>
          <w:p w:rsidR="00566095" w:rsidRPr="00E636BB" w:rsidRDefault="00E636BB" w:rsidP="00A5708F">
            <w:pPr>
              <w:pStyle w:val="Default"/>
              <w:rPr>
                <w:color w:val="auto"/>
              </w:rPr>
            </w:pPr>
            <w:r w:rsidRPr="00E636BB">
              <w:rPr>
                <w:color w:val="auto"/>
              </w:rPr>
              <w:t>23</w:t>
            </w:r>
          </w:p>
        </w:tc>
        <w:tc>
          <w:tcPr>
            <w:tcW w:w="1286" w:type="dxa"/>
          </w:tcPr>
          <w:p w:rsidR="00566095" w:rsidRPr="00E636BB" w:rsidRDefault="00E636BB" w:rsidP="00A5708F">
            <w:pPr>
              <w:pStyle w:val="Default"/>
              <w:rPr>
                <w:color w:val="auto"/>
              </w:rPr>
            </w:pPr>
            <w:r w:rsidRPr="00E636BB">
              <w:rPr>
                <w:color w:val="auto"/>
              </w:rPr>
              <w:t>13,7</w:t>
            </w:r>
          </w:p>
        </w:tc>
        <w:tc>
          <w:tcPr>
            <w:tcW w:w="887" w:type="dxa"/>
          </w:tcPr>
          <w:p w:rsidR="00566095" w:rsidRPr="00E636BB" w:rsidRDefault="00E636BB" w:rsidP="00A5708F">
            <w:pPr>
              <w:pStyle w:val="Default"/>
              <w:rPr>
                <w:color w:val="auto"/>
              </w:rPr>
            </w:pPr>
            <w:r w:rsidRPr="00E636BB">
              <w:rPr>
                <w:color w:val="auto"/>
              </w:rPr>
              <w:t>96</w:t>
            </w:r>
          </w:p>
        </w:tc>
        <w:tc>
          <w:tcPr>
            <w:tcW w:w="354" w:type="dxa"/>
          </w:tcPr>
          <w:p w:rsidR="00566095" w:rsidRPr="00E636BB" w:rsidRDefault="00E636BB" w:rsidP="00A5708F">
            <w:pPr>
              <w:pStyle w:val="Default"/>
              <w:rPr>
                <w:color w:val="auto"/>
              </w:rPr>
            </w:pPr>
            <w:r w:rsidRPr="00E636BB">
              <w:rPr>
                <w:color w:val="auto"/>
              </w:rPr>
              <w:t>11,1</w:t>
            </w:r>
          </w:p>
        </w:tc>
        <w:tc>
          <w:tcPr>
            <w:tcW w:w="1276" w:type="dxa"/>
          </w:tcPr>
          <w:p w:rsidR="00566095" w:rsidRPr="00E636BB" w:rsidRDefault="00E636BB" w:rsidP="00A5708F">
            <w:pPr>
              <w:pStyle w:val="Default"/>
              <w:rPr>
                <w:color w:val="auto"/>
              </w:rPr>
            </w:pPr>
            <w:r w:rsidRPr="00E636BB">
              <w:rPr>
                <w:color w:val="auto"/>
              </w:rPr>
              <w:t>78</w:t>
            </w:r>
          </w:p>
        </w:tc>
      </w:tr>
      <w:tr w:rsidR="00566095" w:rsidRPr="00E636BB" w:rsidTr="00566095">
        <w:tc>
          <w:tcPr>
            <w:tcW w:w="1324" w:type="dxa"/>
          </w:tcPr>
          <w:p w:rsidR="00566095" w:rsidRPr="00E636BB" w:rsidRDefault="00566095" w:rsidP="00A5708F">
            <w:pPr>
              <w:pStyle w:val="Default"/>
              <w:rPr>
                <w:color w:val="auto"/>
              </w:rPr>
            </w:pPr>
            <w:r w:rsidRPr="00E636BB">
              <w:rPr>
                <w:color w:val="auto"/>
              </w:rPr>
              <w:t>Орловская</w:t>
            </w:r>
          </w:p>
        </w:tc>
        <w:tc>
          <w:tcPr>
            <w:tcW w:w="1635" w:type="dxa"/>
          </w:tcPr>
          <w:p w:rsidR="00566095" w:rsidRPr="00E636BB" w:rsidRDefault="00E636BB" w:rsidP="00A5708F">
            <w:pPr>
              <w:pStyle w:val="Default"/>
              <w:rPr>
                <w:color w:val="auto"/>
              </w:rPr>
            </w:pPr>
            <w:r w:rsidRPr="00E636BB">
              <w:rPr>
                <w:color w:val="auto"/>
              </w:rPr>
              <w:t>24,7</w:t>
            </w:r>
          </w:p>
        </w:tc>
        <w:tc>
          <w:tcPr>
            <w:tcW w:w="1346" w:type="dxa"/>
          </w:tcPr>
          <w:p w:rsidR="00566095" w:rsidRPr="00E636BB" w:rsidRDefault="00E636BB" w:rsidP="00A5708F">
            <w:pPr>
              <w:pStyle w:val="Default"/>
              <w:rPr>
                <w:color w:val="auto"/>
              </w:rPr>
            </w:pPr>
            <w:r w:rsidRPr="00E636BB">
              <w:rPr>
                <w:color w:val="auto"/>
              </w:rPr>
              <w:t>0,91</w:t>
            </w:r>
          </w:p>
        </w:tc>
        <w:tc>
          <w:tcPr>
            <w:tcW w:w="729" w:type="dxa"/>
          </w:tcPr>
          <w:p w:rsidR="00566095" w:rsidRPr="00E636BB" w:rsidRDefault="00E636BB" w:rsidP="00A5708F">
            <w:pPr>
              <w:pStyle w:val="Default"/>
              <w:rPr>
                <w:color w:val="auto"/>
              </w:rPr>
            </w:pPr>
            <w:r w:rsidRPr="00E636BB">
              <w:rPr>
                <w:color w:val="auto"/>
              </w:rPr>
              <w:t>0,8</w:t>
            </w:r>
          </w:p>
        </w:tc>
        <w:tc>
          <w:tcPr>
            <w:tcW w:w="734" w:type="dxa"/>
          </w:tcPr>
          <w:p w:rsidR="00566095" w:rsidRPr="00E636BB" w:rsidRDefault="00E636BB" w:rsidP="00A5708F">
            <w:pPr>
              <w:pStyle w:val="Default"/>
              <w:rPr>
                <w:color w:val="auto"/>
              </w:rPr>
            </w:pPr>
            <w:r w:rsidRPr="00E636BB">
              <w:rPr>
                <w:color w:val="auto"/>
              </w:rPr>
              <w:t>23</w:t>
            </w:r>
          </w:p>
        </w:tc>
        <w:tc>
          <w:tcPr>
            <w:tcW w:w="1286" w:type="dxa"/>
          </w:tcPr>
          <w:p w:rsidR="00566095" w:rsidRPr="00E636BB" w:rsidRDefault="00E636BB" w:rsidP="00A5708F">
            <w:pPr>
              <w:pStyle w:val="Default"/>
              <w:rPr>
                <w:color w:val="auto"/>
              </w:rPr>
            </w:pPr>
            <w:r w:rsidRPr="00E636BB">
              <w:rPr>
                <w:color w:val="auto"/>
              </w:rPr>
              <w:t>3,5</w:t>
            </w:r>
          </w:p>
        </w:tc>
        <w:tc>
          <w:tcPr>
            <w:tcW w:w="887" w:type="dxa"/>
          </w:tcPr>
          <w:p w:rsidR="00566095" w:rsidRPr="00E636BB" w:rsidRDefault="00E636BB" w:rsidP="00A5708F">
            <w:pPr>
              <w:pStyle w:val="Default"/>
              <w:rPr>
                <w:color w:val="auto"/>
              </w:rPr>
            </w:pPr>
            <w:r w:rsidRPr="00E636BB">
              <w:rPr>
                <w:color w:val="auto"/>
              </w:rPr>
              <w:t>94</w:t>
            </w:r>
          </w:p>
        </w:tc>
        <w:tc>
          <w:tcPr>
            <w:tcW w:w="354" w:type="dxa"/>
          </w:tcPr>
          <w:p w:rsidR="00566095" w:rsidRPr="00E636BB" w:rsidRDefault="00E636BB" w:rsidP="00A5708F">
            <w:pPr>
              <w:pStyle w:val="Default"/>
              <w:rPr>
                <w:color w:val="auto"/>
              </w:rPr>
            </w:pPr>
            <w:r w:rsidRPr="00E636BB">
              <w:rPr>
                <w:color w:val="auto"/>
              </w:rPr>
              <w:t>13,7</w:t>
            </w:r>
          </w:p>
        </w:tc>
        <w:tc>
          <w:tcPr>
            <w:tcW w:w="1276" w:type="dxa"/>
          </w:tcPr>
          <w:p w:rsidR="00566095" w:rsidRPr="00E636BB" w:rsidRDefault="00E636BB" w:rsidP="00A5708F">
            <w:pPr>
              <w:pStyle w:val="Default"/>
              <w:rPr>
                <w:color w:val="auto"/>
              </w:rPr>
            </w:pPr>
            <w:r w:rsidRPr="00E636BB">
              <w:rPr>
                <w:color w:val="auto"/>
              </w:rPr>
              <w:t>372</w:t>
            </w:r>
          </w:p>
        </w:tc>
      </w:tr>
      <w:tr w:rsidR="00566095" w:rsidRPr="00E636BB" w:rsidTr="00566095">
        <w:tc>
          <w:tcPr>
            <w:tcW w:w="1324" w:type="dxa"/>
          </w:tcPr>
          <w:p w:rsidR="00566095" w:rsidRPr="00E636BB" w:rsidRDefault="00566095" w:rsidP="00A5708F">
            <w:pPr>
              <w:pStyle w:val="Default"/>
              <w:rPr>
                <w:color w:val="auto"/>
              </w:rPr>
            </w:pPr>
            <w:r w:rsidRPr="00E636BB">
              <w:rPr>
                <w:color w:val="auto"/>
              </w:rPr>
              <w:t>Рязанская</w:t>
            </w:r>
          </w:p>
        </w:tc>
        <w:tc>
          <w:tcPr>
            <w:tcW w:w="1635" w:type="dxa"/>
          </w:tcPr>
          <w:p w:rsidR="00566095" w:rsidRPr="00E636BB" w:rsidRDefault="00E636BB" w:rsidP="00A5708F">
            <w:pPr>
              <w:pStyle w:val="Default"/>
              <w:rPr>
                <w:color w:val="auto"/>
              </w:rPr>
            </w:pPr>
            <w:r w:rsidRPr="00E636BB">
              <w:rPr>
                <w:color w:val="auto"/>
              </w:rPr>
              <w:t>39,6</w:t>
            </w:r>
          </w:p>
        </w:tc>
        <w:tc>
          <w:tcPr>
            <w:tcW w:w="1346" w:type="dxa"/>
          </w:tcPr>
          <w:p w:rsidR="00566095" w:rsidRPr="00E636BB" w:rsidRDefault="00E636BB" w:rsidP="00A5708F">
            <w:pPr>
              <w:pStyle w:val="Default"/>
              <w:rPr>
                <w:color w:val="auto"/>
              </w:rPr>
            </w:pPr>
            <w:r w:rsidRPr="00E636BB">
              <w:rPr>
                <w:color w:val="auto"/>
              </w:rPr>
              <w:t>1,31</w:t>
            </w:r>
          </w:p>
        </w:tc>
        <w:tc>
          <w:tcPr>
            <w:tcW w:w="729" w:type="dxa"/>
          </w:tcPr>
          <w:p w:rsidR="00566095" w:rsidRPr="00E636BB" w:rsidRDefault="00E636BB" w:rsidP="00A5708F">
            <w:pPr>
              <w:pStyle w:val="Default"/>
              <w:rPr>
                <w:color w:val="auto"/>
              </w:rPr>
            </w:pPr>
            <w:r w:rsidRPr="00E636BB">
              <w:rPr>
                <w:color w:val="auto"/>
              </w:rPr>
              <w:t>4,1</w:t>
            </w:r>
          </w:p>
        </w:tc>
        <w:tc>
          <w:tcPr>
            <w:tcW w:w="734" w:type="dxa"/>
          </w:tcPr>
          <w:p w:rsidR="00566095" w:rsidRPr="00E636BB" w:rsidRDefault="00E636BB" w:rsidP="00A5708F">
            <w:pPr>
              <w:pStyle w:val="Default"/>
              <w:rPr>
                <w:color w:val="auto"/>
              </w:rPr>
            </w:pPr>
            <w:r w:rsidRPr="00E636BB">
              <w:rPr>
                <w:color w:val="auto"/>
              </w:rPr>
              <w:t>123</w:t>
            </w:r>
          </w:p>
        </w:tc>
        <w:tc>
          <w:tcPr>
            <w:tcW w:w="1286" w:type="dxa"/>
          </w:tcPr>
          <w:p w:rsidR="00566095" w:rsidRPr="00E636BB" w:rsidRDefault="00E636BB" w:rsidP="00A5708F">
            <w:pPr>
              <w:pStyle w:val="Default"/>
              <w:rPr>
                <w:color w:val="auto"/>
              </w:rPr>
            </w:pPr>
            <w:r w:rsidRPr="00E636BB">
              <w:rPr>
                <w:color w:val="auto"/>
              </w:rPr>
              <w:t>1,1</w:t>
            </w:r>
          </w:p>
        </w:tc>
        <w:tc>
          <w:tcPr>
            <w:tcW w:w="887" w:type="dxa"/>
          </w:tcPr>
          <w:p w:rsidR="00566095" w:rsidRPr="00E636BB" w:rsidRDefault="00E636BB" w:rsidP="00A5708F">
            <w:pPr>
              <w:pStyle w:val="Default"/>
              <w:rPr>
                <w:color w:val="auto"/>
              </w:rPr>
            </w:pPr>
            <w:r w:rsidRPr="00E636BB">
              <w:rPr>
                <w:color w:val="auto"/>
              </w:rPr>
              <w:t>33</w:t>
            </w:r>
          </w:p>
        </w:tc>
        <w:tc>
          <w:tcPr>
            <w:tcW w:w="354" w:type="dxa"/>
          </w:tcPr>
          <w:p w:rsidR="00566095" w:rsidRPr="00E636BB" w:rsidRDefault="00E636BB" w:rsidP="00A5708F">
            <w:pPr>
              <w:pStyle w:val="Default"/>
              <w:rPr>
                <w:color w:val="auto"/>
              </w:rPr>
            </w:pPr>
            <w:r w:rsidRPr="00E636BB">
              <w:rPr>
                <w:color w:val="auto"/>
              </w:rPr>
              <w:t>10,3</w:t>
            </w:r>
          </w:p>
        </w:tc>
        <w:tc>
          <w:tcPr>
            <w:tcW w:w="1276" w:type="dxa"/>
          </w:tcPr>
          <w:p w:rsidR="00566095" w:rsidRPr="00E636BB" w:rsidRDefault="00E636BB" w:rsidP="00A5708F">
            <w:pPr>
              <w:pStyle w:val="Default"/>
              <w:rPr>
                <w:color w:val="auto"/>
              </w:rPr>
            </w:pPr>
            <w:r w:rsidRPr="00E636BB">
              <w:rPr>
                <w:color w:val="auto"/>
              </w:rPr>
              <w:t>310</w:t>
            </w:r>
          </w:p>
        </w:tc>
      </w:tr>
      <w:tr w:rsidR="00566095" w:rsidRPr="00E636BB" w:rsidTr="00566095">
        <w:tc>
          <w:tcPr>
            <w:tcW w:w="1324" w:type="dxa"/>
          </w:tcPr>
          <w:p w:rsidR="00566095" w:rsidRPr="00E636BB" w:rsidRDefault="00566095" w:rsidP="00A5708F">
            <w:pPr>
              <w:pStyle w:val="Default"/>
              <w:rPr>
                <w:color w:val="auto"/>
              </w:rPr>
            </w:pPr>
            <w:r w:rsidRPr="00E636BB">
              <w:rPr>
                <w:color w:val="auto"/>
              </w:rPr>
              <w:lastRenderedPageBreak/>
              <w:t>Смоленская</w:t>
            </w:r>
          </w:p>
        </w:tc>
        <w:tc>
          <w:tcPr>
            <w:tcW w:w="1635" w:type="dxa"/>
          </w:tcPr>
          <w:p w:rsidR="00566095" w:rsidRPr="00E636BB" w:rsidRDefault="00E636BB" w:rsidP="00A5708F">
            <w:pPr>
              <w:pStyle w:val="Default"/>
              <w:rPr>
                <w:color w:val="auto"/>
              </w:rPr>
            </w:pPr>
            <w:r w:rsidRPr="00E636BB">
              <w:rPr>
                <w:color w:val="auto"/>
              </w:rPr>
              <w:t>49,8</w:t>
            </w:r>
          </w:p>
        </w:tc>
        <w:tc>
          <w:tcPr>
            <w:tcW w:w="1346" w:type="dxa"/>
          </w:tcPr>
          <w:p w:rsidR="00566095" w:rsidRPr="00E636BB" w:rsidRDefault="00E636BB" w:rsidP="00A5708F">
            <w:pPr>
              <w:pStyle w:val="Default"/>
              <w:rPr>
                <w:color w:val="auto"/>
              </w:rPr>
            </w:pPr>
            <w:r w:rsidRPr="00E636BB">
              <w:rPr>
                <w:color w:val="auto"/>
              </w:rPr>
              <w:t>1,16</w:t>
            </w:r>
          </w:p>
        </w:tc>
        <w:tc>
          <w:tcPr>
            <w:tcW w:w="729" w:type="dxa"/>
          </w:tcPr>
          <w:p w:rsidR="00566095" w:rsidRPr="00E636BB" w:rsidRDefault="00E636BB" w:rsidP="00A5708F">
            <w:pPr>
              <w:pStyle w:val="Default"/>
              <w:rPr>
                <w:color w:val="auto"/>
              </w:rPr>
            </w:pPr>
            <w:r w:rsidRPr="00E636BB">
              <w:rPr>
                <w:color w:val="auto"/>
              </w:rPr>
              <w:t>1,2</w:t>
            </w:r>
          </w:p>
        </w:tc>
        <w:tc>
          <w:tcPr>
            <w:tcW w:w="734" w:type="dxa"/>
          </w:tcPr>
          <w:p w:rsidR="00566095" w:rsidRPr="00E636BB" w:rsidRDefault="00E636BB" w:rsidP="00A5708F">
            <w:pPr>
              <w:pStyle w:val="Default"/>
              <w:rPr>
                <w:color w:val="auto"/>
              </w:rPr>
            </w:pPr>
            <w:r w:rsidRPr="00E636BB">
              <w:rPr>
                <w:color w:val="auto"/>
              </w:rPr>
              <w:t>52</w:t>
            </w:r>
          </w:p>
        </w:tc>
        <w:tc>
          <w:tcPr>
            <w:tcW w:w="1286" w:type="dxa"/>
          </w:tcPr>
          <w:p w:rsidR="00566095" w:rsidRPr="00E636BB" w:rsidRDefault="00E636BB" w:rsidP="00A5708F">
            <w:pPr>
              <w:pStyle w:val="Default"/>
              <w:rPr>
                <w:color w:val="auto"/>
              </w:rPr>
            </w:pPr>
            <w:r w:rsidRPr="00E636BB">
              <w:rPr>
                <w:color w:val="auto"/>
              </w:rPr>
              <w:t>2,2</w:t>
            </w:r>
          </w:p>
        </w:tc>
        <w:tc>
          <w:tcPr>
            <w:tcW w:w="887" w:type="dxa"/>
          </w:tcPr>
          <w:p w:rsidR="00566095" w:rsidRPr="00E636BB" w:rsidRDefault="00E636BB" w:rsidP="00A5708F">
            <w:pPr>
              <w:pStyle w:val="Default"/>
              <w:rPr>
                <w:color w:val="auto"/>
              </w:rPr>
            </w:pPr>
            <w:r w:rsidRPr="00E636BB">
              <w:rPr>
                <w:color w:val="auto"/>
              </w:rPr>
              <w:t>92</w:t>
            </w:r>
          </w:p>
        </w:tc>
        <w:tc>
          <w:tcPr>
            <w:tcW w:w="354" w:type="dxa"/>
          </w:tcPr>
          <w:p w:rsidR="00566095" w:rsidRPr="00E636BB" w:rsidRDefault="00E636BB" w:rsidP="00A5708F">
            <w:pPr>
              <w:pStyle w:val="Default"/>
              <w:rPr>
                <w:color w:val="auto"/>
              </w:rPr>
            </w:pPr>
            <w:r w:rsidRPr="00E636BB">
              <w:rPr>
                <w:color w:val="auto"/>
              </w:rPr>
              <w:t>11,9</w:t>
            </w:r>
          </w:p>
        </w:tc>
        <w:tc>
          <w:tcPr>
            <w:tcW w:w="1276" w:type="dxa"/>
          </w:tcPr>
          <w:p w:rsidR="00566095" w:rsidRPr="00E636BB" w:rsidRDefault="00E636BB" w:rsidP="00A5708F">
            <w:pPr>
              <w:pStyle w:val="Default"/>
              <w:rPr>
                <w:color w:val="auto"/>
              </w:rPr>
            </w:pPr>
            <w:r w:rsidRPr="00E636BB">
              <w:rPr>
                <w:color w:val="auto"/>
              </w:rPr>
              <w:t>510</w:t>
            </w:r>
          </w:p>
        </w:tc>
      </w:tr>
      <w:tr w:rsidR="00566095" w:rsidRPr="00E636BB" w:rsidTr="00566095">
        <w:tc>
          <w:tcPr>
            <w:tcW w:w="1324" w:type="dxa"/>
          </w:tcPr>
          <w:p w:rsidR="00566095" w:rsidRPr="00E636BB" w:rsidRDefault="00566095" w:rsidP="00A5708F">
            <w:pPr>
              <w:pStyle w:val="Default"/>
              <w:rPr>
                <w:color w:val="auto"/>
              </w:rPr>
            </w:pPr>
            <w:r w:rsidRPr="00E636BB">
              <w:rPr>
                <w:color w:val="auto"/>
              </w:rPr>
              <w:t xml:space="preserve">Тверская </w:t>
            </w:r>
          </w:p>
        </w:tc>
        <w:tc>
          <w:tcPr>
            <w:tcW w:w="1635" w:type="dxa"/>
          </w:tcPr>
          <w:p w:rsidR="00566095" w:rsidRPr="00E636BB" w:rsidRDefault="00E636BB" w:rsidP="00A5708F">
            <w:pPr>
              <w:pStyle w:val="Default"/>
              <w:rPr>
                <w:color w:val="auto"/>
              </w:rPr>
            </w:pPr>
            <w:r w:rsidRPr="00E636BB">
              <w:rPr>
                <w:color w:val="auto"/>
              </w:rPr>
              <w:t>84,1</w:t>
            </w:r>
          </w:p>
        </w:tc>
        <w:tc>
          <w:tcPr>
            <w:tcW w:w="1346" w:type="dxa"/>
          </w:tcPr>
          <w:p w:rsidR="00566095" w:rsidRPr="00E636BB" w:rsidRDefault="00E636BB" w:rsidP="00A5708F">
            <w:pPr>
              <w:pStyle w:val="Default"/>
              <w:rPr>
                <w:color w:val="auto"/>
              </w:rPr>
            </w:pPr>
            <w:r w:rsidRPr="00E636BB">
              <w:rPr>
                <w:color w:val="auto"/>
              </w:rPr>
              <w:t>1,64</w:t>
            </w:r>
          </w:p>
        </w:tc>
        <w:tc>
          <w:tcPr>
            <w:tcW w:w="729" w:type="dxa"/>
          </w:tcPr>
          <w:p w:rsidR="00566095" w:rsidRPr="00E636BB" w:rsidRDefault="00E636BB" w:rsidP="00A5708F">
            <w:pPr>
              <w:pStyle w:val="Default"/>
              <w:rPr>
                <w:color w:val="auto"/>
              </w:rPr>
            </w:pPr>
            <w:r w:rsidRPr="00E636BB">
              <w:rPr>
                <w:color w:val="auto"/>
              </w:rPr>
              <w:t>0,8</w:t>
            </w:r>
          </w:p>
        </w:tc>
        <w:tc>
          <w:tcPr>
            <w:tcW w:w="734" w:type="dxa"/>
          </w:tcPr>
          <w:p w:rsidR="00566095" w:rsidRPr="00E636BB" w:rsidRDefault="00E636BB" w:rsidP="00A5708F">
            <w:pPr>
              <w:pStyle w:val="Default"/>
              <w:rPr>
                <w:color w:val="auto"/>
              </w:rPr>
            </w:pPr>
            <w:r w:rsidRPr="00E636BB">
              <w:rPr>
                <w:color w:val="auto"/>
              </w:rPr>
              <w:t>39</w:t>
            </w:r>
          </w:p>
        </w:tc>
        <w:tc>
          <w:tcPr>
            <w:tcW w:w="1286" w:type="dxa"/>
          </w:tcPr>
          <w:p w:rsidR="00566095" w:rsidRPr="00E636BB" w:rsidRDefault="00E636BB" w:rsidP="00A5708F">
            <w:pPr>
              <w:pStyle w:val="Default"/>
              <w:rPr>
                <w:color w:val="auto"/>
              </w:rPr>
            </w:pPr>
            <w:r w:rsidRPr="00E636BB">
              <w:rPr>
                <w:color w:val="auto"/>
              </w:rPr>
              <w:t>1,4</w:t>
            </w:r>
          </w:p>
        </w:tc>
        <w:tc>
          <w:tcPr>
            <w:tcW w:w="887" w:type="dxa"/>
          </w:tcPr>
          <w:p w:rsidR="00566095" w:rsidRPr="00E636BB" w:rsidRDefault="00E636BB" w:rsidP="00A5708F">
            <w:pPr>
              <w:pStyle w:val="Default"/>
              <w:rPr>
                <w:color w:val="auto"/>
              </w:rPr>
            </w:pPr>
            <w:r w:rsidRPr="00E636BB">
              <w:rPr>
                <w:color w:val="auto"/>
              </w:rPr>
              <w:t>70</w:t>
            </w:r>
          </w:p>
        </w:tc>
        <w:tc>
          <w:tcPr>
            <w:tcW w:w="354" w:type="dxa"/>
          </w:tcPr>
          <w:p w:rsidR="00566095" w:rsidRPr="00E636BB" w:rsidRDefault="00E636BB" w:rsidP="00A5708F">
            <w:pPr>
              <w:pStyle w:val="Default"/>
              <w:rPr>
                <w:color w:val="auto"/>
              </w:rPr>
            </w:pPr>
            <w:r w:rsidRPr="00E636BB">
              <w:rPr>
                <w:color w:val="auto"/>
              </w:rPr>
              <w:t>1,1</w:t>
            </w:r>
          </w:p>
        </w:tc>
        <w:tc>
          <w:tcPr>
            <w:tcW w:w="1276" w:type="dxa"/>
          </w:tcPr>
          <w:p w:rsidR="00566095" w:rsidRPr="00E636BB" w:rsidRDefault="00E636BB" w:rsidP="00A5708F">
            <w:pPr>
              <w:pStyle w:val="Default"/>
              <w:rPr>
                <w:color w:val="auto"/>
              </w:rPr>
            </w:pPr>
            <w:r w:rsidRPr="00E636BB">
              <w:rPr>
                <w:color w:val="auto"/>
              </w:rPr>
              <w:t>56</w:t>
            </w:r>
          </w:p>
        </w:tc>
      </w:tr>
      <w:tr w:rsidR="00566095" w:rsidRPr="00E636BB" w:rsidTr="00566095">
        <w:tc>
          <w:tcPr>
            <w:tcW w:w="1324" w:type="dxa"/>
          </w:tcPr>
          <w:p w:rsidR="00566095" w:rsidRPr="00E636BB" w:rsidRDefault="00566095" w:rsidP="00A5708F">
            <w:pPr>
              <w:pStyle w:val="Default"/>
              <w:rPr>
                <w:color w:val="auto"/>
              </w:rPr>
            </w:pPr>
            <w:r w:rsidRPr="00E636BB">
              <w:rPr>
                <w:color w:val="auto"/>
              </w:rPr>
              <w:t>Тульская</w:t>
            </w:r>
          </w:p>
        </w:tc>
        <w:tc>
          <w:tcPr>
            <w:tcW w:w="1635" w:type="dxa"/>
          </w:tcPr>
          <w:p w:rsidR="00566095" w:rsidRPr="00E636BB" w:rsidRDefault="00E636BB" w:rsidP="00A5708F">
            <w:pPr>
              <w:pStyle w:val="Default"/>
              <w:rPr>
                <w:color w:val="auto"/>
              </w:rPr>
            </w:pPr>
            <w:r w:rsidRPr="00E636BB">
              <w:rPr>
                <w:color w:val="auto"/>
              </w:rPr>
              <w:t>25,7</w:t>
            </w:r>
          </w:p>
        </w:tc>
        <w:tc>
          <w:tcPr>
            <w:tcW w:w="1346" w:type="dxa"/>
          </w:tcPr>
          <w:p w:rsidR="00566095" w:rsidRPr="00E636BB" w:rsidRDefault="00E636BB" w:rsidP="00A5708F">
            <w:pPr>
              <w:pStyle w:val="Default"/>
              <w:rPr>
                <w:color w:val="auto"/>
              </w:rPr>
            </w:pPr>
            <w:r w:rsidRPr="00E636BB">
              <w:rPr>
                <w:color w:val="auto"/>
              </w:rPr>
              <w:t>1,79</w:t>
            </w:r>
          </w:p>
        </w:tc>
        <w:tc>
          <w:tcPr>
            <w:tcW w:w="729" w:type="dxa"/>
          </w:tcPr>
          <w:p w:rsidR="00566095" w:rsidRPr="00E636BB" w:rsidRDefault="00E636BB" w:rsidP="00A5708F">
            <w:pPr>
              <w:pStyle w:val="Default"/>
              <w:rPr>
                <w:color w:val="auto"/>
              </w:rPr>
            </w:pPr>
            <w:r w:rsidRPr="00E636BB">
              <w:rPr>
                <w:color w:val="auto"/>
              </w:rPr>
              <w:t>9,3</w:t>
            </w:r>
          </w:p>
        </w:tc>
        <w:tc>
          <w:tcPr>
            <w:tcW w:w="734" w:type="dxa"/>
          </w:tcPr>
          <w:p w:rsidR="00566095" w:rsidRPr="00E636BB" w:rsidRDefault="00E636BB" w:rsidP="00A5708F">
            <w:pPr>
              <w:pStyle w:val="Default"/>
              <w:rPr>
                <w:color w:val="auto"/>
              </w:rPr>
            </w:pPr>
            <w:r w:rsidRPr="00E636BB">
              <w:rPr>
                <w:color w:val="auto"/>
              </w:rPr>
              <w:t>133</w:t>
            </w:r>
          </w:p>
        </w:tc>
        <w:tc>
          <w:tcPr>
            <w:tcW w:w="1286" w:type="dxa"/>
          </w:tcPr>
          <w:p w:rsidR="00566095" w:rsidRPr="00E636BB" w:rsidRDefault="00E636BB" w:rsidP="00A5708F">
            <w:pPr>
              <w:pStyle w:val="Default"/>
              <w:rPr>
                <w:color w:val="auto"/>
              </w:rPr>
            </w:pPr>
            <w:r w:rsidRPr="00E636BB">
              <w:rPr>
                <w:color w:val="auto"/>
              </w:rPr>
              <w:t>10,1</w:t>
            </w:r>
          </w:p>
        </w:tc>
        <w:tc>
          <w:tcPr>
            <w:tcW w:w="887" w:type="dxa"/>
          </w:tcPr>
          <w:p w:rsidR="00566095" w:rsidRPr="00E636BB" w:rsidRDefault="00E636BB" w:rsidP="00A5708F">
            <w:pPr>
              <w:pStyle w:val="Default"/>
              <w:rPr>
                <w:color w:val="auto"/>
              </w:rPr>
            </w:pPr>
            <w:r w:rsidRPr="00E636BB">
              <w:rPr>
                <w:color w:val="auto"/>
              </w:rPr>
              <w:t>144</w:t>
            </w:r>
          </w:p>
        </w:tc>
        <w:tc>
          <w:tcPr>
            <w:tcW w:w="354" w:type="dxa"/>
          </w:tcPr>
          <w:p w:rsidR="00566095" w:rsidRPr="00E636BB" w:rsidRDefault="00E636BB" w:rsidP="00A5708F">
            <w:pPr>
              <w:pStyle w:val="Default"/>
              <w:rPr>
                <w:color w:val="auto"/>
              </w:rPr>
            </w:pPr>
            <w:r w:rsidRPr="00E636BB">
              <w:rPr>
                <w:color w:val="auto"/>
              </w:rPr>
              <w:t>54,3</w:t>
            </w:r>
          </w:p>
        </w:tc>
        <w:tc>
          <w:tcPr>
            <w:tcW w:w="1276" w:type="dxa"/>
          </w:tcPr>
          <w:p w:rsidR="00566095" w:rsidRPr="00E636BB" w:rsidRDefault="00E636BB" w:rsidP="00A5708F">
            <w:pPr>
              <w:pStyle w:val="Default"/>
              <w:rPr>
                <w:color w:val="auto"/>
              </w:rPr>
            </w:pPr>
            <w:r w:rsidRPr="00E636BB">
              <w:rPr>
                <w:color w:val="auto"/>
              </w:rPr>
              <w:t>780</w:t>
            </w:r>
          </w:p>
        </w:tc>
      </w:tr>
      <w:tr w:rsidR="00566095" w:rsidRPr="00E636BB" w:rsidTr="00566095">
        <w:tc>
          <w:tcPr>
            <w:tcW w:w="1324" w:type="dxa"/>
          </w:tcPr>
          <w:p w:rsidR="00566095" w:rsidRPr="00E636BB" w:rsidRDefault="00566095" w:rsidP="00A5708F">
            <w:pPr>
              <w:pStyle w:val="Default"/>
              <w:rPr>
                <w:color w:val="auto"/>
              </w:rPr>
            </w:pPr>
            <w:r w:rsidRPr="00E636BB">
              <w:rPr>
                <w:color w:val="auto"/>
              </w:rPr>
              <w:t>Ярославская</w:t>
            </w:r>
          </w:p>
        </w:tc>
        <w:tc>
          <w:tcPr>
            <w:tcW w:w="1635" w:type="dxa"/>
          </w:tcPr>
          <w:p w:rsidR="00566095" w:rsidRPr="00E636BB" w:rsidRDefault="00E636BB" w:rsidP="00A5708F">
            <w:pPr>
              <w:pStyle w:val="Default"/>
              <w:rPr>
                <w:color w:val="auto"/>
              </w:rPr>
            </w:pPr>
            <w:r w:rsidRPr="00E636BB">
              <w:rPr>
                <w:color w:val="auto"/>
              </w:rPr>
              <w:t>36,4</w:t>
            </w:r>
          </w:p>
        </w:tc>
        <w:tc>
          <w:tcPr>
            <w:tcW w:w="1346" w:type="dxa"/>
          </w:tcPr>
          <w:p w:rsidR="00566095" w:rsidRPr="00E636BB" w:rsidRDefault="00E636BB" w:rsidP="00A5708F">
            <w:pPr>
              <w:pStyle w:val="Default"/>
              <w:rPr>
                <w:color w:val="auto"/>
              </w:rPr>
            </w:pPr>
            <w:r w:rsidRPr="00E636BB">
              <w:rPr>
                <w:color w:val="auto"/>
              </w:rPr>
              <w:t>1,44</w:t>
            </w:r>
          </w:p>
        </w:tc>
        <w:tc>
          <w:tcPr>
            <w:tcW w:w="729" w:type="dxa"/>
          </w:tcPr>
          <w:p w:rsidR="00566095" w:rsidRPr="00E636BB" w:rsidRDefault="00E636BB" w:rsidP="00A5708F">
            <w:pPr>
              <w:pStyle w:val="Default"/>
              <w:rPr>
                <w:color w:val="auto"/>
              </w:rPr>
            </w:pPr>
            <w:r w:rsidRPr="00E636BB">
              <w:rPr>
                <w:color w:val="auto"/>
              </w:rPr>
              <w:t>4,3</w:t>
            </w:r>
          </w:p>
        </w:tc>
        <w:tc>
          <w:tcPr>
            <w:tcW w:w="734" w:type="dxa"/>
          </w:tcPr>
          <w:p w:rsidR="00566095" w:rsidRPr="00E636BB" w:rsidRDefault="00E636BB" w:rsidP="00A5708F">
            <w:pPr>
              <w:pStyle w:val="Default"/>
              <w:rPr>
                <w:color w:val="auto"/>
              </w:rPr>
            </w:pPr>
            <w:r w:rsidRPr="00E636BB">
              <w:rPr>
                <w:color w:val="auto"/>
              </w:rPr>
              <w:t>108</w:t>
            </w:r>
          </w:p>
        </w:tc>
        <w:tc>
          <w:tcPr>
            <w:tcW w:w="1286" w:type="dxa"/>
          </w:tcPr>
          <w:p w:rsidR="00566095" w:rsidRPr="00E636BB" w:rsidRDefault="00E636BB" w:rsidP="00A5708F">
            <w:pPr>
              <w:pStyle w:val="Default"/>
              <w:rPr>
                <w:color w:val="auto"/>
              </w:rPr>
            </w:pPr>
            <w:r w:rsidRPr="00E636BB">
              <w:rPr>
                <w:color w:val="auto"/>
              </w:rPr>
              <w:t>8,5</w:t>
            </w:r>
          </w:p>
        </w:tc>
        <w:tc>
          <w:tcPr>
            <w:tcW w:w="887" w:type="dxa"/>
          </w:tcPr>
          <w:p w:rsidR="00566095" w:rsidRPr="00E636BB" w:rsidRDefault="00E636BB" w:rsidP="00A5708F">
            <w:pPr>
              <w:pStyle w:val="Default"/>
              <w:rPr>
                <w:color w:val="auto"/>
              </w:rPr>
            </w:pPr>
            <w:r w:rsidRPr="00E636BB">
              <w:rPr>
                <w:color w:val="auto"/>
              </w:rPr>
              <w:t>216</w:t>
            </w:r>
          </w:p>
        </w:tc>
        <w:tc>
          <w:tcPr>
            <w:tcW w:w="354" w:type="dxa"/>
          </w:tcPr>
          <w:p w:rsidR="00566095" w:rsidRPr="00E636BB" w:rsidRDefault="00E636BB" w:rsidP="00A5708F">
            <w:pPr>
              <w:pStyle w:val="Default"/>
              <w:rPr>
                <w:color w:val="auto"/>
              </w:rPr>
            </w:pPr>
            <w:r w:rsidRPr="00E636BB">
              <w:rPr>
                <w:color w:val="auto"/>
              </w:rPr>
              <w:t>7,3</w:t>
            </w:r>
          </w:p>
        </w:tc>
        <w:tc>
          <w:tcPr>
            <w:tcW w:w="1276" w:type="dxa"/>
          </w:tcPr>
          <w:p w:rsidR="00566095" w:rsidRPr="00E636BB" w:rsidRDefault="00E636BB" w:rsidP="00A5708F">
            <w:pPr>
              <w:pStyle w:val="Default"/>
              <w:rPr>
                <w:color w:val="auto"/>
              </w:rPr>
            </w:pPr>
            <w:r w:rsidRPr="00E636BB">
              <w:rPr>
                <w:color w:val="auto"/>
              </w:rPr>
              <w:t>186</w:t>
            </w:r>
          </w:p>
        </w:tc>
      </w:tr>
    </w:tbl>
    <w:p w:rsidR="00A5708F" w:rsidRPr="00E636BB" w:rsidRDefault="00A5708F" w:rsidP="00A5708F">
      <w:pPr>
        <w:pStyle w:val="Default"/>
        <w:rPr>
          <w:color w:val="auto"/>
        </w:rPr>
      </w:pPr>
    </w:p>
    <w:p w:rsidR="00091646" w:rsidRPr="00A5708F" w:rsidRDefault="00091646" w:rsidP="00091646">
      <w:pPr>
        <w:pStyle w:val="Default"/>
        <w:rPr>
          <w:color w:val="auto"/>
          <w:sz w:val="18"/>
          <w:szCs w:val="18"/>
        </w:rPr>
      </w:pPr>
    </w:p>
    <w:p w:rsidR="00091646" w:rsidRDefault="00091646" w:rsidP="00091646">
      <w:pPr>
        <w:pStyle w:val="Default"/>
        <w:rPr>
          <w:color w:val="auto"/>
        </w:rPr>
      </w:pPr>
    </w:p>
    <w:p w:rsidR="00091646" w:rsidRDefault="00A5708F" w:rsidP="00091646">
      <w:r>
        <w:t>-</w:t>
      </w:r>
      <w:r w:rsidR="00091646">
        <w:t>неблагоприятная экологическая обстановка на реке Волга и ее притоках;</w:t>
      </w:r>
    </w:p>
    <w:p w:rsidR="00091646" w:rsidRDefault="00091646" w:rsidP="00091646">
      <w:r>
        <w:t>• неудовлетворительное состояние окружающей среды в городах Нижний Тагил (</w:t>
      </w:r>
      <w:proofErr w:type="gramStart"/>
      <w:r>
        <w:t>Свердловская</w:t>
      </w:r>
      <w:proofErr w:type="gramEnd"/>
      <w:r>
        <w:t xml:space="preserve"> обл.), Братск (Иркутская обл.), Чапаевск (Самарская обл.); в Кемеровской, Московской, Оренбургской, Тульской, Самарской областях и промышленных центрах Красноярского края;</w:t>
      </w:r>
    </w:p>
    <w:p w:rsidR="00091646" w:rsidRDefault="00091646" w:rsidP="00091646">
      <w:r>
        <w:t>• охрана экосистемы озера Байкал;</w:t>
      </w:r>
    </w:p>
    <w:p w:rsidR="00091646" w:rsidRDefault="00091646" w:rsidP="00091646">
      <w:r>
        <w:t>• последствия нерационального использования природных ресурсов Черного и Азовского морей и прилегающих территорий;</w:t>
      </w:r>
    </w:p>
    <w:p w:rsidR="00091646" w:rsidRDefault="00091646" w:rsidP="00091646">
      <w:r>
        <w:t>• экологическая ситуация в бассейне Балтийского моря;</w:t>
      </w:r>
    </w:p>
    <w:p w:rsidR="00091646" w:rsidRDefault="00091646" w:rsidP="00091646">
      <w:r>
        <w:t>• экологические последствия затопления и подтопления ряда населенных пунктов и объектов, расположенных на побережье Каспийского моря, а также в Астрахани;</w:t>
      </w:r>
    </w:p>
    <w:p w:rsidR="00091646" w:rsidRDefault="00091646" w:rsidP="00091646">
      <w:r>
        <w:t>• экологическая ситуация, складывающаяся в результате наводнений в Приморском крае, а также на территориях, подвергшихся воздействию Красно</w:t>
      </w:r>
      <w:r w:rsidR="00A5708F">
        <w:t>дарского водохранилища (Республи</w:t>
      </w:r>
      <w:r>
        <w:t>ка Адыгея);</w:t>
      </w:r>
    </w:p>
    <w:p w:rsidR="00091646" w:rsidRDefault="00091646" w:rsidP="00091646">
      <w:pPr>
        <w:pBdr>
          <w:bottom w:val="single" w:sz="12" w:space="1" w:color="auto"/>
        </w:pBdr>
      </w:pPr>
      <w:r>
        <w:t xml:space="preserve">• </w:t>
      </w:r>
      <w:r w:rsidR="00A5708F">
        <w:t xml:space="preserve">состояние </w:t>
      </w:r>
      <w:r>
        <w:t xml:space="preserve"> окружающей среды в регионе Кавказских Минеральных Вод.</w:t>
      </w:r>
    </w:p>
    <w:p w:rsidR="001008DE" w:rsidRPr="001008DE" w:rsidRDefault="001008DE" w:rsidP="001008DE">
      <w:pPr>
        <w:rPr>
          <w:b/>
          <w:u w:val="single"/>
        </w:rPr>
      </w:pPr>
      <w:r w:rsidRPr="001008DE">
        <w:rPr>
          <w:b/>
          <w:u w:val="single"/>
        </w:rPr>
        <w:t>11.4. Основные направления охраны окружающей среды в Российской Федерации</w:t>
      </w:r>
    </w:p>
    <w:p w:rsidR="001008DE" w:rsidRDefault="001008DE" w:rsidP="001008DE">
      <w:proofErr w:type="gramStart"/>
      <w:r>
        <w:t>Решение задач охраны окружающей среды и обеспечения экологически устойчивого развития осуществляется путем совершенствования действующих, разработки и внедрения новых механизмов экологической политики (включая нормативно-правовую базу, экономическую и финансовую систему, методы государственного экологического мониторинга и контроля, экологическую экспертизу), а также проведения научных исследований в целях более глубокого понимания экологических проблем и поиска путей их решения, формирования общественного экологического сознания.</w:t>
      </w:r>
      <w:proofErr w:type="gramEnd"/>
    </w:p>
    <w:p w:rsidR="001008DE" w:rsidRDefault="001008DE" w:rsidP="001008DE">
      <w:proofErr w:type="gramStart"/>
      <w:r>
        <w:t>Принципы и положения долгосрочной экологической политики Российской Федерации были сформулированы в таких основополагающих документах, как «Концепция перехода Российской Федерации к устойчивому развитию», Государственной стратегии устойчивого развития Российской Федерации, планах действий Правительства Российской Федерации в области охраны окружающей среды.</w:t>
      </w:r>
      <w:proofErr w:type="gramEnd"/>
    </w:p>
    <w:p w:rsidR="001008DE" w:rsidRDefault="001008DE" w:rsidP="001008DE">
      <w:r>
        <w:t xml:space="preserve">Экологическая политика должна быть совместима с экономической политикой и обеспечивать ее результатами эколого-экономического учета и оценки природных ресурсов; стимулировать эффективные экономические, финансовые, а также институциональные механизмы управления и формирования рынка, чтобы сделать выгодным для хозяйствующих субъектов переход на принципы ресурсосбережения; стимулировать экологически ориентированное и экономически </w:t>
      </w:r>
      <w:r>
        <w:lastRenderedPageBreak/>
        <w:t xml:space="preserve">эффективное управление предприятий (с использованием соответствующих нормативов и стандартов, например, </w:t>
      </w:r>
      <w:proofErr w:type="spellStart"/>
      <w:r>
        <w:t>экологическогоаудирования</w:t>
      </w:r>
      <w:proofErr w:type="spellEnd"/>
      <w:r>
        <w:t>, международных экологических стандартов ISO-14000).</w:t>
      </w:r>
    </w:p>
    <w:p w:rsidR="001008DE" w:rsidRDefault="001008DE" w:rsidP="001008DE">
      <w:r>
        <w:t>Тем самым экологическая политика также должна быть совместимой с социальной политикой, способствуя улучшению здоровья населения, созданию экологически благоприятных условий для проживания, развитию экологического сознания и образования, усиление экологических факторов при формировании структуры потребления и спроса, общественного участия в принятии решений, относящихся к окружающей природной среде.</w:t>
      </w:r>
    </w:p>
    <w:p w:rsidR="001008DE" w:rsidRDefault="001008DE" w:rsidP="001008DE">
      <w:pPr>
        <w:pBdr>
          <w:bottom w:val="single" w:sz="12" w:space="1" w:color="auto"/>
        </w:pBdr>
      </w:pPr>
      <w:r>
        <w:t>«Государственная стратегия устойчивого развития» определяет долговременные приоритеты развития экономики и природопользования как единого целого. Она рассматриваем государственную политику по важнейшим направлениям на длительную перспективу как стабильное социально-экономическое развитие, не разрушающее своей природной основы.</w:t>
      </w:r>
    </w:p>
    <w:p w:rsidR="00361B8D" w:rsidRDefault="00361B8D" w:rsidP="00361B8D">
      <w:r>
        <w:t xml:space="preserve">Согласно «Концепции социально-экономического развития Российской Федерации на период до 2005 года» долгосрочные и среднесрочные цели экономического развития страны предполагают сохранение уникального экологического потенциала. Государственная политика в сфере природопользования должна быть взаимоувязана с макроэкономической политикой, налоговым и кредитным регулированием, инвестиционной деятельностью, институциональными преобразованиями естественных монополий, предприятий, рынка ценных бумаг, банковского сектора. </w:t>
      </w:r>
      <w:proofErr w:type="spellStart"/>
      <w:r>
        <w:t>Экологизация</w:t>
      </w:r>
      <w:proofErr w:type="spellEnd"/>
      <w:r>
        <w:t xml:space="preserve"> страны и отдельных ее регионов включает элементы структурной перестройки экономики, исключение из производства и потребления экологически вредных продуктов.</w:t>
      </w:r>
    </w:p>
    <w:p w:rsidR="00361B8D" w:rsidRDefault="00361B8D" w:rsidP="00361B8D">
      <w:r>
        <w:t>Целью государственной экологической политики является создание необходимых условий для реструктуризации и снижения антропогенного воздействия на окружающую среду до экологически допустимого уровня, поддержания жизнеобеспечивающих функций биосферы, для охраны и воспроизводства природных ресурсов.</w:t>
      </w:r>
    </w:p>
    <w:p w:rsidR="00361B8D" w:rsidRDefault="00361B8D" w:rsidP="00361B8D">
      <w:r>
        <w:t>Для достижения этой цели необходимо решение целого ряда задач в сфере природопользования и охраны окружающей среды. В сфере природопользования к таким задачам относится:</w:t>
      </w:r>
    </w:p>
    <w:p w:rsidR="00361B8D" w:rsidRDefault="00361B8D" w:rsidP="00361B8D">
      <w:r>
        <w:t>• совершенствование системы управления природопользованием, включая осуществление обоснованного разграничения полномочий между федеральными органами исполнительной власти, органами исполнительной власти субъектов Российской Федерации и органами местного самоуправления;</w:t>
      </w:r>
    </w:p>
    <w:p w:rsidR="00361B8D" w:rsidRDefault="00361B8D" w:rsidP="00361B8D">
      <w:r>
        <w:t>• развитие института государственной собственности на природные ресурсы с учетом возможного разграничения прав собственности между Российской Федерацией и ее субъектами;</w:t>
      </w:r>
    </w:p>
    <w:p w:rsidR="00361B8D" w:rsidRDefault="00361B8D" w:rsidP="00361B8D">
      <w:r>
        <w:t>• реформирование и развитие системы учета и экономической оценки природных ресурсов, систем экологических ограничений и лицензирования природопользования;</w:t>
      </w:r>
    </w:p>
    <w:p w:rsidR="00361B8D" w:rsidRDefault="00361B8D" w:rsidP="00361B8D">
      <w:r>
        <w:t>• проведение постепенного реформирования налоговой системы, направленного на увеличение доли ресурсных платежей в доходной части бюджета при снижении ставок по другим видам налогов;</w:t>
      </w:r>
    </w:p>
    <w:p w:rsidR="001008DE" w:rsidRDefault="00361B8D" w:rsidP="00361B8D">
      <w:pPr>
        <w:pBdr>
          <w:bottom w:val="single" w:sz="12" w:space="1" w:color="auto"/>
        </w:pBdr>
      </w:pPr>
      <w:r>
        <w:lastRenderedPageBreak/>
        <w:t xml:space="preserve">• совершенствование </w:t>
      </w:r>
      <w:proofErr w:type="gramStart"/>
      <w:r>
        <w:t>экономических и финансовых механизмов</w:t>
      </w:r>
      <w:proofErr w:type="gramEnd"/>
      <w:r>
        <w:t xml:space="preserve"> воспроизводства природных ресурсов (плата за природопользование, оценка и возмещение причиненного вреда, экологическое страхование и др.), развитие рынка работ и услуг в области природопользования;</w:t>
      </w:r>
    </w:p>
    <w:p w:rsidR="00361B8D" w:rsidRDefault="00361B8D" w:rsidP="00361B8D">
      <w:r>
        <w:t xml:space="preserve">• развитие систем мониторинга состояния природных ресурсов и </w:t>
      </w:r>
      <w:proofErr w:type="gramStart"/>
      <w:r>
        <w:t>контроля за</w:t>
      </w:r>
      <w:proofErr w:type="gramEnd"/>
      <w:r>
        <w:t xml:space="preserve"> использованием и охраной природных ресурсов;</w:t>
      </w:r>
    </w:p>
    <w:p w:rsidR="00361B8D" w:rsidRDefault="00361B8D" w:rsidP="00361B8D">
      <w:r>
        <w:t>• проведение научных исследований, развитие новых методов и технологий в области охраны, воспроизводства и рационального использования природных ресурсов, а также стимулирование внедрения ресурс</w:t>
      </w:r>
      <w:proofErr w:type="gramStart"/>
      <w:r>
        <w:t>е-</w:t>
      </w:r>
      <w:proofErr w:type="gramEnd"/>
      <w:r>
        <w:t xml:space="preserve"> и энергосберегающих технологий, увеличение доли использования вторичных ресурсов, повышение степени утилизации отходов.</w:t>
      </w:r>
    </w:p>
    <w:p w:rsidR="00361B8D" w:rsidRDefault="00361B8D" w:rsidP="00361B8D">
      <w:r>
        <w:t>Совершенствование хозяйственного механизма в сфере охраны окружающей среды предполагает:</w:t>
      </w:r>
    </w:p>
    <w:p w:rsidR="00361B8D" w:rsidRDefault="00361B8D" w:rsidP="00361B8D">
      <w:r>
        <w:t>• развитие методов экономической оценки негативных воздействий хозяйственной и иной деятельности на состояние окружающей среды;</w:t>
      </w:r>
    </w:p>
    <w:p w:rsidR="00361B8D" w:rsidRDefault="00361B8D" w:rsidP="00361B8D">
      <w:r>
        <w:t>• совершенствование платежей за загрязнение окружающей природной среды;</w:t>
      </w:r>
    </w:p>
    <w:p w:rsidR="00361B8D" w:rsidRDefault="00361B8D" w:rsidP="00361B8D">
      <w:r>
        <w:t>• последовательный переход на систему международных стандартов технологических процессов и производимой продукции;</w:t>
      </w:r>
    </w:p>
    <w:p w:rsidR="00361B8D" w:rsidRDefault="00361B8D" w:rsidP="00361B8D">
      <w:r>
        <w:t>• выделение и реабилитация территорий с опасными изменениями качества окружающей природной среды, возмещение ущерба здоровью и имуществу граждан, нанесенного в результате негативных экологических последствий;</w:t>
      </w:r>
    </w:p>
    <w:p w:rsidR="00361B8D" w:rsidRDefault="00361B8D" w:rsidP="00361B8D">
      <w:r>
        <w:t>• усиление деятельности по сохранению биологического разнообразия, экосистем и ландшафтов, развитие сети особо охраняемых природных территорий и территорий с уникальными природными ресурсами и свойствами, расширение зон ограниченного природопользования;</w:t>
      </w:r>
    </w:p>
    <w:p w:rsidR="00361B8D" w:rsidRDefault="00361B8D" w:rsidP="00361B8D">
      <w:r>
        <w:t>• широкое распространение достоверной и своевременной информации о состоянии окружающей природной среды;</w:t>
      </w:r>
    </w:p>
    <w:p w:rsidR="00361B8D" w:rsidRDefault="00361B8D" w:rsidP="00361B8D">
      <w:r>
        <w:t>• поддержка общественных экологических движений и привлечение неправительственных организаций к решению экологических проблем;</w:t>
      </w:r>
    </w:p>
    <w:p w:rsidR="00361B8D" w:rsidRDefault="00361B8D" w:rsidP="00361B8D">
      <w:r>
        <w:t>• обоснование и проведение внешней политики в сфере обеспечения экологической безопасности, отвечающей национальным интересам России и отдельных регионов страны.</w:t>
      </w:r>
    </w:p>
    <w:p w:rsidR="00361B8D" w:rsidRDefault="00361B8D" w:rsidP="00361B8D">
      <w:r>
        <w:t>Задача по обеспечению эффективного управления природопользованием включает в себя следующие направления:</w:t>
      </w:r>
    </w:p>
    <w:p w:rsidR="00361B8D" w:rsidRDefault="00361B8D" w:rsidP="00361B8D">
      <w:r>
        <w:t>• учет и социально-экономическая оценка природных ресурсов территории, ведение кадастров природных ресурсов;</w:t>
      </w:r>
    </w:p>
    <w:p w:rsidR="00361B8D" w:rsidRDefault="00361B8D" w:rsidP="00361B8D">
      <w:pPr>
        <w:pBdr>
          <w:bottom w:val="single" w:sz="12" w:space="1" w:color="auto"/>
        </w:pBdr>
      </w:pPr>
      <w:r>
        <w:t>• совершенствование нормативно-правовой базы, регулирующей вопросы рационального природопользования;</w:t>
      </w:r>
    </w:p>
    <w:p w:rsidR="00361B8D" w:rsidRDefault="00361B8D" w:rsidP="00361B8D">
      <w:pPr>
        <w:pStyle w:val="Default"/>
      </w:pPr>
    </w:p>
    <w:p w:rsidR="00361B8D" w:rsidRDefault="00361B8D" w:rsidP="00361B8D">
      <w:pPr>
        <w:pStyle w:val="Default"/>
        <w:rPr>
          <w:color w:val="auto"/>
        </w:rPr>
      </w:pPr>
    </w:p>
    <w:p w:rsidR="00361B8D" w:rsidRDefault="00361B8D" w:rsidP="00361B8D">
      <w:pPr>
        <w:pStyle w:val="Default"/>
        <w:rPr>
          <w:color w:val="auto"/>
        </w:rPr>
      </w:pPr>
    </w:p>
    <w:p w:rsidR="00361B8D" w:rsidRPr="00361B8D" w:rsidRDefault="00361B8D" w:rsidP="00361B8D">
      <w:pPr>
        <w:pStyle w:val="Default"/>
        <w:ind w:left="576" w:hanging="178"/>
        <w:jc w:val="both"/>
        <w:rPr>
          <w:color w:val="auto"/>
        </w:rPr>
      </w:pPr>
      <w:r w:rsidRPr="00361B8D">
        <w:rPr>
          <w:color w:val="auto"/>
        </w:rPr>
        <w:lastRenderedPageBreak/>
        <w:t xml:space="preserve">• разработка и реализация региональных целевых программ по использованию, воспроизводству природных ресурсов и охране окружающей среды; </w:t>
      </w:r>
    </w:p>
    <w:p w:rsidR="00361B8D" w:rsidRPr="00361B8D" w:rsidRDefault="00361B8D" w:rsidP="00361B8D">
      <w:pPr>
        <w:pStyle w:val="Default"/>
        <w:ind w:left="576" w:right="4" w:hanging="178"/>
        <w:jc w:val="both"/>
        <w:rPr>
          <w:color w:val="auto"/>
        </w:rPr>
      </w:pPr>
      <w:r w:rsidRPr="00361B8D">
        <w:rPr>
          <w:color w:val="auto"/>
        </w:rPr>
        <w:t xml:space="preserve">• организация на лицензионной основе и установление природоохранных и экологических лимитов использования природных ресурсов (лимитов на выбросы, сбросы загрязняющих веществ в окружающую среду и размещение </w:t>
      </w:r>
      <w:proofErr w:type="gramStart"/>
      <w:r w:rsidRPr="00361B8D">
        <w:rPr>
          <w:color w:val="auto"/>
        </w:rPr>
        <w:t>отходов</w:t>
      </w:r>
      <w:proofErr w:type="gramEnd"/>
      <w:r w:rsidRPr="00361B8D">
        <w:rPr>
          <w:color w:val="auto"/>
        </w:rPr>
        <w:t xml:space="preserve"> и лимиты на изъятие природных ресурсов из экосистемы); </w:t>
      </w:r>
    </w:p>
    <w:p w:rsidR="00361B8D" w:rsidRPr="00361B8D" w:rsidRDefault="00361B8D" w:rsidP="00361B8D">
      <w:pPr>
        <w:pStyle w:val="Default"/>
        <w:ind w:left="576" w:right="4" w:hanging="178"/>
        <w:jc w:val="both"/>
        <w:rPr>
          <w:color w:val="auto"/>
        </w:rPr>
      </w:pPr>
      <w:r w:rsidRPr="00361B8D">
        <w:rPr>
          <w:color w:val="auto"/>
        </w:rPr>
        <w:t xml:space="preserve">• определение размеров доходов, которые должны быть получены от использования или передачи природных ресурсов в пользование, обеспечение использования соответствующей части платежей за природопользование для воспроизводства природных ресурсов; </w:t>
      </w:r>
    </w:p>
    <w:p w:rsidR="00361B8D" w:rsidRPr="00361B8D" w:rsidRDefault="00361B8D" w:rsidP="00361B8D">
      <w:pPr>
        <w:pStyle w:val="Default"/>
        <w:ind w:left="576" w:right="9" w:hanging="178"/>
        <w:jc w:val="both"/>
        <w:rPr>
          <w:color w:val="auto"/>
        </w:rPr>
      </w:pPr>
      <w:r w:rsidRPr="00361B8D">
        <w:rPr>
          <w:color w:val="auto"/>
        </w:rPr>
        <w:t xml:space="preserve">• обеспечение условий для финансирования деятельности по управлению охраной, использованием и воспроизводством природных ресурсов; </w:t>
      </w:r>
    </w:p>
    <w:p w:rsidR="00361B8D" w:rsidRPr="00361B8D" w:rsidRDefault="00361B8D" w:rsidP="00361B8D">
      <w:pPr>
        <w:pStyle w:val="Default"/>
        <w:ind w:left="576" w:right="19" w:hanging="178"/>
        <w:jc w:val="both"/>
        <w:rPr>
          <w:color w:val="auto"/>
        </w:rPr>
      </w:pPr>
      <w:r w:rsidRPr="00361B8D">
        <w:rPr>
          <w:color w:val="auto"/>
        </w:rPr>
        <w:t xml:space="preserve">• лицензирование деятельности в сфере работ и услуг в области охраны окружающей среды и природопользования; </w:t>
      </w:r>
    </w:p>
    <w:p w:rsidR="00361B8D" w:rsidRPr="00361B8D" w:rsidRDefault="00361B8D" w:rsidP="00361B8D">
      <w:pPr>
        <w:pStyle w:val="Default"/>
        <w:ind w:left="576" w:right="19" w:hanging="178"/>
        <w:jc w:val="both"/>
        <w:rPr>
          <w:color w:val="auto"/>
        </w:rPr>
      </w:pPr>
      <w:r w:rsidRPr="00361B8D">
        <w:rPr>
          <w:color w:val="auto"/>
        </w:rPr>
        <w:t xml:space="preserve">• развитие сети охраняемых природных территорий на региональном уровне; </w:t>
      </w:r>
    </w:p>
    <w:p w:rsidR="00361B8D" w:rsidRDefault="00361B8D" w:rsidP="00361B8D">
      <w:pPr>
        <w:pStyle w:val="Default"/>
        <w:ind w:left="576" w:right="19" w:hanging="178"/>
        <w:jc w:val="both"/>
        <w:rPr>
          <w:color w:val="auto"/>
        </w:rPr>
      </w:pPr>
      <w:r w:rsidRPr="00361B8D">
        <w:rPr>
          <w:color w:val="auto"/>
        </w:rPr>
        <w:t xml:space="preserve">• осуществление международного сотрудничества в области охраны окружающей среды и рационального природопользования на региональном уровне. </w:t>
      </w:r>
    </w:p>
    <w:p w:rsidR="00CF6D27" w:rsidRPr="00361B8D" w:rsidRDefault="00CF6D27" w:rsidP="00361B8D">
      <w:pPr>
        <w:pStyle w:val="Default"/>
        <w:ind w:left="576" w:right="19" w:hanging="178"/>
        <w:jc w:val="both"/>
        <w:rPr>
          <w:color w:val="auto"/>
        </w:rPr>
      </w:pPr>
    </w:p>
    <w:tbl>
      <w:tblPr>
        <w:tblW w:w="11887" w:type="dxa"/>
        <w:tblBorders>
          <w:top w:val="nil"/>
          <w:left w:val="nil"/>
          <w:bottom w:val="nil"/>
          <w:right w:val="nil"/>
        </w:tblBorders>
        <w:tblLayout w:type="fixed"/>
        <w:tblLook w:val="0000"/>
      </w:tblPr>
      <w:tblGrid>
        <w:gridCol w:w="2235"/>
        <w:gridCol w:w="7427"/>
        <w:gridCol w:w="412"/>
        <w:gridCol w:w="1813"/>
      </w:tblGrid>
      <w:tr w:rsidR="00361B8D" w:rsidRPr="00361B8D" w:rsidTr="00251DA4">
        <w:trPr>
          <w:gridAfter w:val="2"/>
          <w:wAfter w:w="2225" w:type="dxa"/>
          <w:trHeight w:val="2539"/>
        </w:trPr>
        <w:tc>
          <w:tcPr>
            <w:tcW w:w="9662" w:type="dxa"/>
            <w:gridSpan w:val="2"/>
            <w:vAlign w:val="center"/>
          </w:tcPr>
          <w:p w:rsidR="00361B8D" w:rsidRDefault="00CF6D27" w:rsidP="00251DA4">
            <w:pPr>
              <w:pStyle w:val="Default"/>
              <w:rPr>
                <w:rFonts w:ascii="Microsoft Sans Serif" w:hAnsi="Microsoft Sans Serif" w:cs="Microsoft Sans Serif"/>
              </w:rPr>
            </w:pPr>
            <w:r w:rsidRPr="00CF6D27">
              <w:rPr>
                <w:rFonts w:ascii="Microsoft Sans Serif" w:hAnsi="Microsoft Sans Serif" w:cs="Microsoft Sans Serif"/>
              </w:rPr>
              <w:t>В качестве ориентировочны</w:t>
            </w:r>
            <w:r>
              <w:rPr>
                <w:rFonts w:ascii="Microsoft Sans Serif" w:hAnsi="Microsoft Sans Serif" w:cs="Microsoft Sans Serif"/>
              </w:rPr>
              <w:t xml:space="preserve">х </w:t>
            </w:r>
            <w:r w:rsidRPr="00CF6D27">
              <w:rPr>
                <w:rFonts w:ascii="Microsoft Sans Serif" w:hAnsi="Microsoft Sans Serif" w:cs="Microsoft Sans Serif"/>
              </w:rPr>
              <w:t>критериев финансирования региональных проектов, программ и мероприятий может быть рекомендован ряд требований, систематизированных на рис. 11.1.</w:t>
            </w:r>
          </w:p>
          <w:p w:rsidR="00CF6D27" w:rsidRPr="00EA45B5" w:rsidRDefault="00CF6D27" w:rsidP="00251DA4">
            <w:pPr>
              <w:rPr>
                <w:rFonts w:ascii="Microsoft Sans Serif" w:hAnsi="Microsoft Sans Serif" w:cs="Microsoft Sans Serif"/>
                <w:b/>
                <w:color w:val="000000"/>
                <w:sz w:val="24"/>
                <w:szCs w:val="24"/>
              </w:rPr>
            </w:pPr>
          </w:p>
          <w:p w:rsidR="00CF6D27" w:rsidRDefault="009D4DAB" w:rsidP="00251DA4">
            <w:pPr>
              <w:pStyle w:val="Default"/>
              <w:rPr>
                <w:rFonts w:ascii="Microsoft Sans Serif" w:hAnsi="Microsoft Sans Serif" w:cs="Microsoft Sans Serif"/>
                <w:b/>
                <w:u w:val="single"/>
              </w:rPr>
            </w:pPr>
            <w:r w:rsidRPr="00EA45B5">
              <w:rPr>
                <w:rFonts w:ascii="Microsoft Sans Serif" w:hAnsi="Microsoft Sans Serif" w:cs="Microsoft Sans Serif"/>
                <w:b/>
                <w:u w:val="single"/>
              </w:rPr>
              <w:t>Требование максимальной</w:t>
            </w:r>
            <w:r w:rsidR="00EA45B5" w:rsidRPr="00EA45B5">
              <w:rPr>
                <w:rFonts w:ascii="Microsoft Sans Serif" w:hAnsi="Microsoft Sans Serif" w:cs="Microsoft Sans Serif"/>
                <w:b/>
                <w:u w:val="single"/>
              </w:rPr>
              <w:t>эффективности,намечаемых к реализации региональных проектов,программ и мероприятий:</w:t>
            </w:r>
          </w:p>
          <w:p w:rsidR="00251DA4" w:rsidRPr="00EA45B5" w:rsidRDefault="00251DA4" w:rsidP="00251DA4">
            <w:pPr>
              <w:pStyle w:val="Default"/>
              <w:rPr>
                <w:rFonts w:ascii="Microsoft Sans Serif" w:hAnsi="Microsoft Sans Serif" w:cs="Microsoft Sans Serif"/>
                <w:b/>
                <w:u w:val="single"/>
              </w:rPr>
            </w:pPr>
          </w:p>
          <w:tbl>
            <w:tblPr>
              <w:tblStyle w:val="a5"/>
              <w:tblW w:w="0" w:type="auto"/>
              <w:tblLayout w:type="fixed"/>
              <w:tblLook w:val="04A0"/>
            </w:tblPr>
            <w:tblGrid>
              <w:gridCol w:w="279"/>
              <w:gridCol w:w="9152"/>
            </w:tblGrid>
            <w:tr w:rsidR="00251DA4" w:rsidRPr="00251DA4" w:rsidTr="00251DA4">
              <w:tc>
                <w:tcPr>
                  <w:tcW w:w="279" w:type="dxa"/>
                </w:tcPr>
                <w:p w:rsidR="00251DA4" w:rsidRPr="00251DA4" w:rsidRDefault="00251DA4" w:rsidP="00445732">
                  <w:pPr>
                    <w:pStyle w:val="Default"/>
                    <w:rPr>
                      <w:rFonts w:ascii="Microsoft Sans Serif" w:hAnsi="Microsoft Sans Serif" w:cs="Microsoft Sans Serif"/>
                    </w:rPr>
                  </w:pPr>
                </w:p>
              </w:tc>
              <w:tc>
                <w:tcPr>
                  <w:tcW w:w="9152" w:type="dxa"/>
                </w:tcPr>
                <w:p w:rsidR="00251DA4" w:rsidRPr="00251DA4" w:rsidRDefault="00251DA4" w:rsidP="00445732">
                  <w:pPr>
                    <w:pStyle w:val="Default"/>
                    <w:rPr>
                      <w:rFonts w:ascii="Microsoft Sans Serif" w:hAnsi="Microsoft Sans Serif" w:cs="Microsoft Sans Serif"/>
                    </w:rPr>
                  </w:pPr>
                  <w:r w:rsidRPr="00251DA4">
                    <w:rPr>
                      <w:rFonts w:ascii="Microsoft Sans Serif" w:hAnsi="Microsoft Sans Serif" w:cs="Microsoft Sans Serif"/>
                    </w:rPr>
                    <w:t xml:space="preserve">максимальное улучшение </w:t>
                  </w:r>
                  <w:proofErr w:type="spellStart"/>
                  <w:r w:rsidRPr="00251DA4">
                    <w:rPr>
                      <w:rFonts w:ascii="Microsoft Sans Serif" w:hAnsi="Microsoft Sans Serif" w:cs="Microsoft Sans Serif"/>
                    </w:rPr>
                    <w:t>показателей</w:t>
                  </w:r>
                  <w:proofErr w:type="gramStart"/>
                  <w:r w:rsidRPr="00251DA4">
                    <w:rPr>
                      <w:rFonts w:ascii="Microsoft Sans Serif" w:hAnsi="Microsoft Sans Serif" w:cs="Microsoft Sans Serif"/>
                    </w:rPr>
                    <w:t>,х</w:t>
                  </w:r>
                  <w:proofErr w:type="gramEnd"/>
                  <w:r w:rsidRPr="00251DA4">
                    <w:rPr>
                      <w:rFonts w:ascii="Microsoft Sans Serif" w:hAnsi="Microsoft Sans Serif" w:cs="Microsoft Sans Serif"/>
                    </w:rPr>
                    <w:t>арактеризующих</w:t>
                  </w:r>
                  <w:proofErr w:type="spellEnd"/>
                  <w:r w:rsidRPr="00251DA4">
                    <w:rPr>
                      <w:rFonts w:ascii="Microsoft Sans Serif" w:hAnsi="Microsoft Sans Serif" w:cs="Microsoft Sans Serif"/>
                    </w:rPr>
                    <w:t xml:space="preserve"> состояние здоровья населения.</w:t>
                  </w:r>
                </w:p>
              </w:tc>
            </w:tr>
            <w:tr w:rsidR="00251DA4" w:rsidRPr="00251DA4" w:rsidTr="00251DA4">
              <w:tc>
                <w:tcPr>
                  <w:tcW w:w="279" w:type="dxa"/>
                </w:tcPr>
                <w:p w:rsidR="00251DA4" w:rsidRPr="00251DA4" w:rsidRDefault="00251DA4" w:rsidP="00445732">
                  <w:pPr>
                    <w:pStyle w:val="Default"/>
                    <w:rPr>
                      <w:rFonts w:ascii="Microsoft Sans Serif" w:hAnsi="Microsoft Sans Serif" w:cs="Microsoft Sans Serif"/>
                    </w:rPr>
                  </w:pPr>
                </w:p>
              </w:tc>
              <w:tc>
                <w:tcPr>
                  <w:tcW w:w="9152" w:type="dxa"/>
                </w:tcPr>
                <w:p w:rsidR="00251DA4" w:rsidRPr="00251DA4" w:rsidRDefault="00251DA4" w:rsidP="00445732">
                  <w:pPr>
                    <w:pStyle w:val="Default"/>
                    <w:rPr>
                      <w:rFonts w:ascii="Microsoft Sans Serif" w:hAnsi="Microsoft Sans Serif" w:cs="Microsoft Sans Serif"/>
                    </w:rPr>
                  </w:pPr>
                  <w:proofErr w:type="gramStart"/>
                  <w:r w:rsidRPr="00251DA4">
                    <w:rPr>
                      <w:rFonts w:ascii="Microsoft Sans Serif" w:hAnsi="Microsoft Sans Serif" w:cs="Microsoft Sans Serif"/>
                    </w:rPr>
                    <w:t xml:space="preserve">Минимизация экономического </w:t>
                  </w:r>
                  <w:proofErr w:type="spellStart"/>
                  <w:r w:rsidRPr="00251DA4">
                    <w:rPr>
                      <w:rFonts w:ascii="Microsoft Sans Serif" w:hAnsi="Microsoft Sans Serif" w:cs="Microsoft Sans Serif"/>
                    </w:rPr>
                    <w:t>цщерба</w:t>
                  </w:r>
                  <w:proofErr w:type="spellEnd"/>
                  <w:r w:rsidRPr="00251DA4">
                    <w:rPr>
                      <w:rFonts w:ascii="Microsoft Sans Serif" w:hAnsi="Microsoft Sans Serif" w:cs="Microsoft Sans Serif"/>
                    </w:rPr>
                    <w:t xml:space="preserve"> от загрязнения окружающей природной среды;</w:t>
                  </w:r>
                  <w:proofErr w:type="gramEnd"/>
                </w:p>
              </w:tc>
            </w:tr>
            <w:tr w:rsidR="00251DA4" w:rsidRPr="00251DA4" w:rsidTr="00251DA4">
              <w:tc>
                <w:tcPr>
                  <w:tcW w:w="279" w:type="dxa"/>
                </w:tcPr>
                <w:p w:rsidR="00251DA4" w:rsidRPr="00251DA4" w:rsidRDefault="00251DA4" w:rsidP="00445732">
                  <w:pPr>
                    <w:pStyle w:val="Default"/>
                    <w:rPr>
                      <w:rFonts w:ascii="Microsoft Sans Serif" w:hAnsi="Microsoft Sans Serif" w:cs="Microsoft Sans Serif"/>
                    </w:rPr>
                  </w:pPr>
                </w:p>
              </w:tc>
              <w:tc>
                <w:tcPr>
                  <w:tcW w:w="9152" w:type="dxa"/>
                </w:tcPr>
                <w:p w:rsidR="00251DA4" w:rsidRPr="00251DA4" w:rsidRDefault="00251DA4" w:rsidP="00445732">
                  <w:pPr>
                    <w:pStyle w:val="Default"/>
                    <w:rPr>
                      <w:rFonts w:ascii="Microsoft Sans Serif" w:hAnsi="Microsoft Sans Serif" w:cs="Microsoft Sans Serif"/>
                    </w:rPr>
                  </w:pPr>
                  <w:proofErr w:type="spellStart"/>
                  <w:r w:rsidRPr="00251DA4">
                    <w:rPr>
                      <w:rFonts w:ascii="Microsoft Sans Serif" w:hAnsi="Microsoft Sans Serif" w:cs="Microsoft Sans Serif"/>
                    </w:rPr>
                    <w:t>Максиизация</w:t>
                  </w:r>
                  <w:proofErr w:type="spellEnd"/>
                  <w:r w:rsidRPr="00251DA4">
                    <w:rPr>
                      <w:rFonts w:ascii="Microsoft Sans Serif" w:hAnsi="Microsoft Sans Serif" w:cs="Microsoft Sans Serif"/>
                    </w:rPr>
                    <w:t xml:space="preserve"> эффекта от проектов и мероприятий по сохранению биоразнообразия.</w:t>
                  </w:r>
                </w:p>
              </w:tc>
            </w:tr>
          </w:tbl>
          <w:p w:rsidR="00CF6D27" w:rsidRPr="00EA45B5" w:rsidRDefault="00CF6D27" w:rsidP="00251DA4">
            <w:pPr>
              <w:pStyle w:val="Default"/>
              <w:rPr>
                <w:rFonts w:ascii="Microsoft Sans Serif" w:hAnsi="Microsoft Sans Serif" w:cs="Microsoft Sans Serif"/>
                <w:b/>
              </w:rPr>
            </w:pPr>
          </w:p>
          <w:p w:rsidR="00CF6D27" w:rsidRPr="00CF6D27" w:rsidRDefault="00CF6D27" w:rsidP="00251DA4">
            <w:pPr>
              <w:pStyle w:val="Default"/>
              <w:rPr>
                <w:rFonts w:ascii="Microsoft Sans Serif" w:hAnsi="Microsoft Sans Serif" w:cs="Microsoft Sans Serif"/>
              </w:rPr>
            </w:pPr>
            <w:r w:rsidRPr="00EA45B5">
              <w:rPr>
                <w:rFonts w:ascii="Microsoft Sans Serif" w:hAnsi="Microsoft Sans Serif" w:cs="Microsoft Sans Serif"/>
                <w:b/>
              </w:rPr>
              <w:t>Рис. 11.1.</w:t>
            </w:r>
            <w:r w:rsidRPr="00CF6D27">
              <w:rPr>
                <w:rFonts w:ascii="Microsoft Sans Serif" w:hAnsi="Microsoft Sans Serif" w:cs="Microsoft Sans Serif"/>
              </w:rPr>
              <w:t xml:space="preserve"> Схема определения приоритетности финансирования</w:t>
            </w:r>
          </w:p>
          <w:p w:rsidR="00CF6D27" w:rsidRDefault="00CF6D27" w:rsidP="00251DA4">
            <w:pPr>
              <w:pStyle w:val="Default"/>
              <w:rPr>
                <w:rFonts w:ascii="Microsoft Sans Serif" w:hAnsi="Microsoft Sans Serif" w:cs="Microsoft Sans Serif"/>
              </w:rPr>
            </w:pPr>
            <w:r w:rsidRPr="00CF6D27">
              <w:rPr>
                <w:rFonts w:ascii="Microsoft Sans Serif" w:hAnsi="Microsoft Sans Serif" w:cs="Microsoft Sans Serif"/>
              </w:rPr>
              <w:t>региональных природоохранных проектов, программ и мероприятий</w:t>
            </w:r>
            <w:r>
              <w:rPr>
                <w:rFonts w:ascii="Microsoft Sans Serif" w:hAnsi="Microsoft Sans Serif" w:cs="Microsoft Sans Serif"/>
              </w:rPr>
              <w:t>.</w:t>
            </w:r>
          </w:p>
          <w:p w:rsidR="00CF6D27" w:rsidRPr="00CF6D27" w:rsidRDefault="00CF6D27" w:rsidP="00251DA4">
            <w:pPr>
              <w:pStyle w:val="Default"/>
              <w:rPr>
                <w:rFonts w:ascii="Microsoft Sans Serif" w:hAnsi="Microsoft Sans Serif" w:cs="Microsoft Sans Serif"/>
              </w:rPr>
            </w:pPr>
          </w:p>
          <w:p w:rsidR="00CF6D27" w:rsidRDefault="00CF6D27" w:rsidP="00251DA4">
            <w:pPr>
              <w:pStyle w:val="Default"/>
              <w:rPr>
                <w:rFonts w:ascii="Microsoft Sans Serif" w:hAnsi="Microsoft Sans Serif" w:cs="Microsoft Sans Serif"/>
              </w:rPr>
            </w:pPr>
            <w:r w:rsidRPr="00CF6D27">
              <w:rPr>
                <w:rFonts w:ascii="Microsoft Sans Serif" w:hAnsi="Microsoft Sans Serif" w:cs="Microsoft Sans Serif"/>
              </w:rPr>
              <w:t xml:space="preserve">К </w:t>
            </w:r>
            <w:proofErr w:type="spellStart"/>
            <w:r w:rsidRPr="00CF6D27">
              <w:rPr>
                <w:rFonts w:ascii="Microsoft Sans Serif" w:hAnsi="Microsoft Sans Serif" w:cs="Microsoft Sans Serif"/>
              </w:rPr>
              <w:t>общестатистическим</w:t>
            </w:r>
            <w:proofErr w:type="spellEnd"/>
            <w:r w:rsidRPr="00CF6D27">
              <w:rPr>
                <w:rFonts w:ascii="Microsoft Sans Serif" w:hAnsi="Microsoft Sans Serif" w:cs="Microsoft Sans Serif"/>
              </w:rPr>
              <w:t xml:space="preserve"> индикаторам оценки выполнения региональных проектов и программ в области охраны окружающей среды относятся:</w:t>
            </w:r>
          </w:p>
          <w:p w:rsidR="00EA45B5" w:rsidRPr="00EA45B5" w:rsidRDefault="00EA45B5" w:rsidP="00251DA4">
            <w:pPr>
              <w:pStyle w:val="Default"/>
              <w:rPr>
                <w:rFonts w:ascii="Microsoft Sans Serif" w:hAnsi="Microsoft Sans Serif" w:cs="Microsoft Sans Serif"/>
              </w:rPr>
            </w:pPr>
            <w:r w:rsidRPr="00EA45B5">
              <w:rPr>
                <w:rFonts w:ascii="Microsoft Sans Serif" w:hAnsi="Microsoft Sans Serif" w:cs="Microsoft Sans Serif"/>
              </w:rPr>
              <w:t>• доля инвестиций, выделяемых на природоохранные цели из расходной части бюджета региона;</w:t>
            </w:r>
          </w:p>
          <w:p w:rsidR="00EA45B5" w:rsidRPr="00EA45B5" w:rsidRDefault="00EA45B5" w:rsidP="00251DA4">
            <w:pPr>
              <w:pStyle w:val="Default"/>
              <w:rPr>
                <w:rFonts w:ascii="Microsoft Sans Serif" w:hAnsi="Microsoft Sans Serif" w:cs="Microsoft Sans Serif"/>
              </w:rPr>
            </w:pPr>
            <w:r w:rsidRPr="00EA45B5">
              <w:rPr>
                <w:rFonts w:ascii="Microsoft Sans Serif" w:hAnsi="Microsoft Sans Serif" w:cs="Microsoft Sans Serif"/>
              </w:rPr>
              <w:t>• валовые выбросы загрязняющих веществ, необходимость снижения которых определена в числе приоритетов (динамика снижения);</w:t>
            </w:r>
          </w:p>
          <w:p w:rsidR="00EA45B5" w:rsidRPr="00EA45B5" w:rsidRDefault="00EA45B5" w:rsidP="00251DA4">
            <w:pPr>
              <w:pStyle w:val="Default"/>
              <w:rPr>
                <w:rFonts w:ascii="Microsoft Sans Serif" w:hAnsi="Microsoft Sans Serif" w:cs="Microsoft Sans Serif"/>
              </w:rPr>
            </w:pPr>
            <w:r w:rsidRPr="00EA45B5">
              <w:rPr>
                <w:rFonts w:ascii="Microsoft Sans Serif" w:hAnsi="Microsoft Sans Serif" w:cs="Microsoft Sans Serif"/>
              </w:rPr>
              <w:t>• степень превышения предельно допустимых концентраций (ПДК) по основным загрязняющим веществам в населенных пунктах — «горячих точках»;</w:t>
            </w:r>
          </w:p>
          <w:p w:rsidR="00EA45B5" w:rsidRPr="00EA45B5" w:rsidRDefault="00EA45B5" w:rsidP="00251DA4">
            <w:pPr>
              <w:pStyle w:val="Default"/>
              <w:rPr>
                <w:rFonts w:ascii="Microsoft Sans Serif" w:hAnsi="Microsoft Sans Serif" w:cs="Microsoft Sans Serif"/>
              </w:rPr>
            </w:pPr>
            <w:r w:rsidRPr="00EA45B5">
              <w:rPr>
                <w:rFonts w:ascii="Microsoft Sans Serif" w:hAnsi="Microsoft Sans Serif" w:cs="Microsoft Sans Serif"/>
              </w:rPr>
              <w:t>• доля населения, обслуживаемого системами водопровода и канализации;</w:t>
            </w:r>
          </w:p>
          <w:p w:rsidR="00EA45B5" w:rsidRPr="00EA45B5" w:rsidRDefault="00EA45B5" w:rsidP="00251DA4">
            <w:pPr>
              <w:pStyle w:val="Default"/>
              <w:rPr>
                <w:rFonts w:ascii="Microsoft Sans Serif" w:hAnsi="Microsoft Sans Serif" w:cs="Microsoft Sans Serif"/>
              </w:rPr>
            </w:pPr>
            <w:r w:rsidRPr="00EA45B5">
              <w:rPr>
                <w:rFonts w:ascii="Microsoft Sans Serif" w:hAnsi="Microsoft Sans Serif" w:cs="Microsoft Sans Serif"/>
              </w:rPr>
              <w:t>• количество неочищенных сточных вод, сбрасываемых в водоемы;</w:t>
            </w:r>
          </w:p>
          <w:p w:rsidR="00EA45B5" w:rsidRPr="00EA45B5" w:rsidRDefault="00EA45B5" w:rsidP="00251DA4">
            <w:pPr>
              <w:pStyle w:val="Default"/>
              <w:rPr>
                <w:rFonts w:ascii="Microsoft Sans Serif" w:hAnsi="Microsoft Sans Serif" w:cs="Microsoft Sans Serif"/>
              </w:rPr>
            </w:pPr>
            <w:r w:rsidRPr="00EA45B5">
              <w:rPr>
                <w:rFonts w:ascii="Microsoft Sans Serif" w:hAnsi="Microsoft Sans Serif" w:cs="Microsoft Sans Serif"/>
              </w:rPr>
              <w:t>• степень превышения предельно допустимого сброса (ПДС) по основным загрязняющим веществам водных объектов;</w:t>
            </w:r>
          </w:p>
          <w:p w:rsidR="00EA45B5" w:rsidRPr="00EA45B5" w:rsidRDefault="00EA45B5" w:rsidP="00251DA4">
            <w:pPr>
              <w:pStyle w:val="Default"/>
              <w:rPr>
                <w:rFonts w:ascii="Microsoft Sans Serif" w:hAnsi="Microsoft Sans Serif" w:cs="Microsoft Sans Serif"/>
              </w:rPr>
            </w:pPr>
            <w:r w:rsidRPr="00EA45B5">
              <w:rPr>
                <w:rFonts w:ascii="Microsoft Sans Serif" w:hAnsi="Microsoft Sans Serif" w:cs="Microsoft Sans Serif"/>
              </w:rPr>
              <w:t>• количество производимых промышленных и бытовых отходов в расчете на 1 жителя и на 1000 дол. ВВП и доля их хозяйственного использования;</w:t>
            </w:r>
          </w:p>
          <w:p w:rsidR="00EA45B5" w:rsidRPr="00EA45B5" w:rsidRDefault="00EA45B5" w:rsidP="00251DA4">
            <w:pPr>
              <w:pStyle w:val="Default"/>
              <w:rPr>
                <w:rFonts w:ascii="Microsoft Sans Serif" w:hAnsi="Microsoft Sans Serif" w:cs="Microsoft Sans Serif"/>
              </w:rPr>
            </w:pPr>
            <w:r w:rsidRPr="00EA45B5">
              <w:rPr>
                <w:rFonts w:ascii="Microsoft Sans Serif" w:hAnsi="Microsoft Sans Serif" w:cs="Microsoft Sans Serif"/>
              </w:rPr>
              <w:t>• площадь особо охраняемых природных территорий (</w:t>
            </w:r>
            <w:proofErr w:type="gramStart"/>
            <w:r w:rsidRPr="00EA45B5">
              <w:rPr>
                <w:rFonts w:ascii="Microsoft Sans Serif" w:hAnsi="Microsoft Sans Serif" w:cs="Microsoft Sans Serif"/>
              </w:rPr>
              <w:t>в</w:t>
            </w:r>
            <w:proofErr w:type="gramEnd"/>
            <w:r w:rsidRPr="00EA45B5">
              <w:rPr>
                <w:rFonts w:ascii="Microsoft Sans Serif" w:hAnsi="Microsoft Sans Serif" w:cs="Microsoft Sans Serif"/>
              </w:rPr>
              <w:t xml:space="preserve"> % </w:t>
            </w:r>
            <w:proofErr w:type="gramStart"/>
            <w:r w:rsidRPr="00EA45B5">
              <w:rPr>
                <w:rFonts w:ascii="Microsoft Sans Serif" w:hAnsi="Microsoft Sans Serif" w:cs="Microsoft Sans Serif"/>
              </w:rPr>
              <w:t>от</w:t>
            </w:r>
            <w:proofErr w:type="gramEnd"/>
            <w:r w:rsidRPr="00EA45B5">
              <w:rPr>
                <w:rFonts w:ascii="Microsoft Sans Serif" w:hAnsi="Microsoft Sans Serif" w:cs="Microsoft Sans Serif"/>
              </w:rPr>
              <w:t xml:space="preserve"> общей территории), в том числе территорий со строгим природоохранным режимом;</w:t>
            </w:r>
          </w:p>
          <w:p w:rsidR="00EA45B5" w:rsidRPr="00EA45B5" w:rsidRDefault="00EA45B5" w:rsidP="00251DA4">
            <w:pPr>
              <w:pStyle w:val="Default"/>
              <w:rPr>
                <w:rFonts w:ascii="Microsoft Sans Serif" w:hAnsi="Microsoft Sans Serif" w:cs="Microsoft Sans Serif"/>
              </w:rPr>
            </w:pPr>
            <w:r w:rsidRPr="00EA45B5">
              <w:rPr>
                <w:rFonts w:ascii="Microsoft Sans Serif" w:hAnsi="Microsoft Sans Serif" w:cs="Microsoft Sans Serif"/>
              </w:rPr>
              <w:t xml:space="preserve">• использование химических удобрений (в том числе азотных) и пестицидов в </w:t>
            </w:r>
            <w:r w:rsidRPr="00EA45B5">
              <w:rPr>
                <w:rFonts w:ascii="Microsoft Sans Serif" w:hAnsi="Microsoft Sans Serif" w:cs="Microsoft Sans Serif"/>
              </w:rPr>
              <w:lastRenderedPageBreak/>
              <w:t>т/км2пахотных земель.</w:t>
            </w:r>
          </w:p>
          <w:p w:rsidR="00EA45B5" w:rsidRPr="00EA45B5" w:rsidRDefault="00EA45B5" w:rsidP="00251DA4">
            <w:pPr>
              <w:pStyle w:val="Default"/>
              <w:rPr>
                <w:rFonts w:ascii="Microsoft Sans Serif" w:hAnsi="Microsoft Sans Serif" w:cs="Microsoft Sans Serif"/>
              </w:rPr>
            </w:pPr>
            <w:r w:rsidRPr="00EA45B5">
              <w:rPr>
                <w:rFonts w:ascii="Microsoft Sans Serif" w:hAnsi="Microsoft Sans Serif" w:cs="Microsoft Sans Serif"/>
              </w:rPr>
              <w:t>К обобщающим показателям природоохранных эффектов относятся показатели:</w:t>
            </w:r>
          </w:p>
          <w:p w:rsidR="00EA45B5" w:rsidRPr="00EA45B5" w:rsidRDefault="00EA45B5" w:rsidP="00251DA4">
            <w:pPr>
              <w:pStyle w:val="Default"/>
              <w:rPr>
                <w:rFonts w:ascii="Microsoft Sans Serif" w:hAnsi="Microsoft Sans Serif" w:cs="Microsoft Sans Serif"/>
              </w:rPr>
            </w:pPr>
            <w:r w:rsidRPr="00EA45B5">
              <w:rPr>
                <w:rFonts w:ascii="Microsoft Sans Serif" w:hAnsi="Microsoft Sans Serif" w:cs="Microsoft Sans Serif"/>
              </w:rPr>
              <w:t>• сокращение выбросов сернистого ангидрида, оксидов азота, оксидов углерода и других основных загрязняющих веществ за период реализации региональных проектов и программ в области охраны окружающей среды;</w:t>
            </w:r>
          </w:p>
          <w:p w:rsidR="00EA45B5" w:rsidRPr="00EA45B5" w:rsidRDefault="00EA45B5" w:rsidP="00251DA4">
            <w:pPr>
              <w:pStyle w:val="Default"/>
              <w:rPr>
                <w:rFonts w:ascii="Microsoft Sans Serif" w:hAnsi="Microsoft Sans Serif" w:cs="Microsoft Sans Serif"/>
              </w:rPr>
            </w:pPr>
            <w:r w:rsidRPr="00EA45B5">
              <w:rPr>
                <w:rFonts w:ascii="Microsoft Sans Serif" w:hAnsi="Microsoft Sans Serif" w:cs="Microsoft Sans Serif"/>
              </w:rPr>
              <w:t>• процент снижения общего количества загрязненных промышленных и бытовых стоков, отводимых в водоемы за рассматриваемый период;</w:t>
            </w:r>
          </w:p>
          <w:p w:rsidR="00EA45B5" w:rsidRPr="00EA45B5" w:rsidRDefault="00EA45B5" w:rsidP="00251DA4">
            <w:pPr>
              <w:pStyle w:val="Default"/>
              <w:rPr>
                <w:rFonts w:ascii="Microsoft Sans Serif" w:hAnsi="Microsoft Sans Serif" w:cs="Microsoft Sans Serif"/>
              </w:rPr>
            </w:pPr>
            <w:r w:rsidRPr="00EA45B5">
              <w:rPr>
                <w:rFonts w:ascii="Microsoft Sans Serif" w:hAnsi="Microsoft Sans Serif" w:cs="Microsoft Sans Serif"/>
              </w:rPr>
              <w:t>• пропускная способность модернизированных и новых коммунальных сооружений;</w:t>
            </w:r>
          </w:p>
          <w:p w:rsidR="00EA45B5" w:rsidRPr="00EA45B5" w:rsidRDefault="00EA45B5" w:rsidP="00251DA4">
            <w:pPr>
              <w:pStyle w:val="Default"/>
              <w:rPr>
                <w:rFonts w:ascii="Microsoft Sans Serif" w:hAnsi="Microsoft Sans Serif" w:cs="Microsoft Sans Serif"/>
              </w:rPr>
            </w:pPr>
            <w:r w:rsidRPr="00EA45B5">
              <w:rPr>
                <w:rFonts w:ascii="Microsoft Sans Serif" w:hAnsi="Microsoft Sans Serif" w:cs="Microsoft Sans Serif"/>
              </w:rPr>
              <w:t>• мощность новых установок по сжиганию (обезвреживанию) опасных и бытовых отходов, а также мощность новых установок по переработке промышленных отходов для их хозяйственного использования и рекуперации;</w:t>
            </w:r>
          </w:p>
          <w:p w:rsidR="00EA45B5" w:rsidRPr="00EA45B5" w:rsidRDefault="00EA45B5" w:rsidP="00251DA4">
            <w:pPr>
              <w:pStyle w:val="Default"/>
              <w:rPr>
                <w:rFonts w:ascii="Microsoft Sans Serif" w:hAnsi="Microsoft Sans Serif" w:cs="Microsoft Sans Serif"/>
              </w:rPr>
            </w:pPr>
            <w:r w:rsidRPr="00EA45B5">
              <w:rPr>
                <w:rFonts w:ascii="Microsoft Sans Serif" w:hAnsi="Microsoft Sans Serif" w:cs="Microsoft Sans Serif"/>
              </w:rPr>
              <w:t>• емкость (</w:t>
            </w:r>
            <w:proofErr w:type="gramStart"/>
            <w:r w:rsidRPr="00EA45B5">
              <w:rPr>
                <w:rFonts w:ascii="Microsoft Sans Serif" w:hAnsi="Microsoft Sans Serif" w:cs="Microsoft Sans Serif"/>
              </w:rPr>
              <w:t>млн</w:t>
            </w:r>
            <w:proofErr w:type="gramEnd"/>
            <w:r w:rsidRPr="00EA45B5">
              <w:rPr>
                <w:rFonts w:ascii="Microsoft Sans Serif" w:hAnsi="Microsoft Sans Serif" w:cs="Microsoft Sans Serif"/>
              </w:rPr>
              <w:t xml:space="preserve"> т) новых полигонов опасных отходов, минеральных и малоопасных отходов, бытовых отходов;</w:t>
            </w:r>
          </w:p>
          <w:p w:rsidR="00EA45B5" w:rsidRDefault="00EA45B5" w:rsidP="00251DA4">
            <w:pPr>
              <w:pStyle w:val="Default"/>
              <w:pBdr>
                <w:bottom w:val="single" w:sz="12" w:space="1" w:color="auto"/>
              </w:pBdr>
              <w:rPr>
                <w:rFonts w:ascii="Microsoft Sans Serif" w:hAnsi="Microsoft Sans Serif" w:cs="Microsoft Sans Serif"/>
              </w:rPr>
            </w:pPr>
            <w:r>
              <w:rPr>
                <w:rFonts w:ascii="Microsoft Sans Serif" w:hAnsi="Microsoft Sans Serif" w:cs="Microsoft Sans Serif"/>
              </w:rPr>
              <w:t>• площ</w:t>
            </w:r>
            <w:r w:rsidRPr="00EA45B5">
              <w:rPr>
                <w:rFonts w:ascii="Microsoft Sans Serif" w:hAnsi="Microsoft Sans Serif" w:cs="Microsoft Sans Serif"/>
              </w:rPr>
              <w:t>адь рекультивации существующих полигонов для складирования промышленных и бытовых отходов.</w:t>
            </w:r>
          </w:p>
          <w:p w:rsidR="00EA45B5" w:rsidRPr="00361B8D" w:rsidRDefault="00EA45B5" w:rsidP="00251DA4">
            <w:pPr>
              <w:pStyle w:val="Default"/>
              <w:rPr>
                <w:rFonts w:ascii="Microsoft Sans Serif" w:hAnsi="Microsoft Sans Serif" w:cs="Microsoft Sans Serif"/>
              </w:rPr>
            </w:pPr>
          </w:p>
        </w:tc>
      </w:tr>
      <w:tr w:rsidR="00251DA4" w:rsidRPr="00361B8D" w:rsidTr="00251DA4">
        <w:trPr>
          <w:trHeight w:val="801"/>
        </w:trPr>
        <w:tc>
          <w:tcPr>
            <w:tcW w:w="2235" w:type="dxa"/>
          </w:tcPr>
          <w:p w:rsidR="00251DA4" w:rsidRPr="00361B8D" w:rsidRDefault="00251DA4">
            <w:pPr>
              <w:pStyle w:val="Default"/>
              <w:rPr>
                <w:rFonts w:ascii="Microsoft Sans Serif" w:hAnsi="Microsoft Sans Serif" w:cs="Microsoft Sans Serif"/>
              </w:rPr>
            </w:pPr>
          </w:p>
        </w:tc>
        <w:tc>
          <w:tcPr>
            <w:tcW w:w="7839" w:type="dxa"/>
            <w:gridSpan w:val="2"/>
          </w:tcPr>
          <w:p w:rsidR="00251DA4" w:rsidRPr="00361B8D" w:rsidRDefault="00251DA4">
            <w:pPr>
              <w:pStyle w:val="Default"/>
              <w:rPr>
                <w:rFonts w:ascii="Microsoft Sans Serif" w:hAnsi="Microsoft Sans Serif" w:cs="Microsoft Sans Serif"/>
              </w:rPr>
            </w:pPr>
          </w:p>
        </w:tc>
        <w:tc>
          <w:tcPr>
            <w:tcW w:w="1813" w:type="dxa"/>
          </w:tcPr>
          <w:p w:rsidR="00251DA4" w:rsidRPr="00361B8D" w:rsidRDefault="00251DA4">
            <w:pPr>
              <w:pStyle w:val="Default"/>
              <w:rPr>
                <w:rFonts w:ascii="Microsoft Sans Serif" w:hAnsi="Microsoft Sans Serif" w:cs="Microsoft Sans Serif"/>
              </w:rPr>
            </w:pPr>
          </w:p>
        </w:tc>
      </w:tr>
    </w:tbl>
    <w:p w:rsidR="00251DA4" w:rsidRPr="00251DA4" w:rsidRDefault="00251DA4" w:rsidP="00251DA4">
      <w:pPr>
        <w:rPr>
          <w:sz w:val="24"/>
          <w:szCs w:val="24"/>
        </w:rPr>
      </w:pPr>
      <w:r w:rsidRPr="00251DA4">
        <w:rPr>
          <w:sz w:val="24"/>
          <w:szCs w:val="24"/>
        </w:rPr>
        <w:t>Возможности поддержания темпов экономического роста за счет увеличения масштабов использования природных ресурсов уже практически исчерпаны. Все очевиднее становится ограниченность энергетических, водных, лесных, земельных и других естественных ресурсов. В этих условиях разработка и реализация мероприятий по охране и оздоровлению окружающей среды и рациональному использованию природных ресурсов является одним из стратегических направления обеспечения экологической безопасности национальной экономики и обеспечения благоприятного качества окружающей среды для настоящего и будущего поколений.</w:t>
      </w:r>
    </w:p>
    <w:p w:rsidR="00361B8D" w:rsidRDefault="00251DA4" w:rsidP="00251DA4">
      <w:pPr>
        <w:rPr>
          <w:sz w:val="24"/>
          <w:szCs w:val="24"/>
        </w:rPr>
      </w:pPr>
      <w:r w:rsidRPr="00251DA4">
        <w:rPr>
          <w:sz w:val="24"/>
          <w:szCs w:val="24"/>
        </w:rPr>
        <w:t xml:space="preserve">Таким образом, цель устойчивого развития в долгосрочной перспективе — гармонизация взаимоотношений общества и природы на различных иерархических уровнях (глобальном, национальном, региональном, </w:t>
      </w:r>
      <w:proofErr w:type="spellStart"/>
      <w:r w:rsidRPr="00251DA4">
        <w:rPr>
          <w:sz w:val="24"/>
          <w:szCs w:val="24"/>
        </w:rPr>
        <w:t>экосистемном</w:t>
      </w:r>
      <w:proofErr w:type="spellEnd"/>
      <w:r w:rsidRPr="00251DA4">
        <w:rPr>
          <w:sz w:val="24"/>
          <w:szCs w:val="24"/>
        </w:rPr>
        <w:t>) за счет развития хозяйственной деятельности в пределах хозяйственной емкости биосферы.</w:t>
      </w:r>
    </w:p>
    <w:p w:rsidR="00725634" w:rsidRPr="00725634" w:rsidRDefault="00725634" w:rsidP="00725634">
      <w:pPr>
        <w:rPr>
          <w:b/>
          <w:sz w:val="24"/>
          <w:szCs w:val="24"/>
          <w:u w:val="single"/>
        </w:rPr>
      </w:pPr>
      <w:r w:rsidRPr="00725634">
        <w:rPr>
          <w:b/>
          <w:sz w:val="24"/>
          <w:szCs w:val="24"/>
          <w:u w:val="single"/>
        </w:rPr>
        <w:t>Контрольные вопросы к главе 11</w:t>
      </w:r>
    </w:p>
    <w:p w:rsidR="00725634" w:rsidRPr="00725634" w:rsidRDefault="00725634" w:rsidP="00725634">
      <w:pPr>
        <w:rPr>
          <w:sz w:val="24"/>
          <w:szCs w:val="24"/>
        </w:rPr>
      </w:pPr>
      <w:r w:rsidRPr="00725634">
        <w:rPr>
          <w:sz w:val="24"/>
          <w:szCs w:val="24"/>
        </w:rPr>
        <w:t>1. Проанализировать основные направления согласования экономических и экологических интересов развития на региональном уроне. Раскрыть содержание понятия устойчивого развития относительно задач региональной экономики.</w:t>
      </w:r>
    </w:p>
    <w:p w:rsidR="00725634" w:rsidRPr="00725634" w:rsidRDefault="00725634" w:rsidP="00725634">
      <w:pPr>
        <w:rPr>
          <w:sz w:val="24"/>
          <w:szCs w:val="24"/>
        </w:rPr>
      </w:pPr>
      <w:r w:rsidRPr="00725634">
        <w:rPr>
          <w:sz w:val="24"/>
          <w:szCs w:val="24"/>
        </w:rPr>
        <w:t>2. Дать характеристику основных задач Национального плана действий Российской Федерации по охране окружающей среды.</w:t>
      </w:r>
    </w:p>
    <w:p w:rsidR="00725634" w:rsidRPr="00725634" w:rsidRDefault="00725634" w:rsidP="00725634">
      <w:pPr>
        <w:rPr>
          <w:sz w:val="24"/>
          <w:szCs w:val="24"/>
        </w:rPr>
      </w:pPr>
      <w:r w:rsidRPr="00725634">
        <w:rPr>
          <w:sz w:val="24"/>
          <w:szCs w:val="24"/>
        </w:rPr>
        <w:t>3. Показать состояние окружающей среды (атмосферный воздух, водные ресурсы и т. д.) и дать характеристику экологических проблем по отдельным регионам России и показать пути их решения.</w:t>
      </w:r>
    </w:p>
    <w:p w:rsidR="00725634" w:rsidRPr="00725634" w:rsidRDefault="00725634" w:rsidP="00725634">
      <w:pPr>
        <w:rPr>
          <w:sz w:val="24"/>
          <w:szCs w:val="24"/>
        </w:rPr>
      </w:pPr>
      <w:r w:rsidRPr="00725634">
        <w:rPr>
          <w:sz w:val="24"/>
          <w:szCs w:val="24"/>
        </w:rPr>
        <w:t>4. Проанализировать регионы страны с высоким уровнем нагрузки на состояние окружающей среды. Использовать для этих целей экологическую карту России и отдельных ее регионов.</w:t>
      </w:r>
    </w:p>
    <w:p w:rsidR="00725634" w:rsidRPr="00725634" w:rsidRDefault="00725634" w:rsidP="00725634">
      <w:pPr>
        <w:rPr>
          <w:sz w:val="24"/>
          <w:szCs w:val="24"/>
        </w:rPr>
      </w:pPr>
      <w:r w:rsidRPr="00725634">
        <w:rPr>
          <w:sz w:val="24"/>
          <w:szCs w:val="24"/>
        </w:rPr>
        <w:lastRenderedPageBreak/>
        <w:t>5. Выполнить оценку выбросов (сбросов) загрязняющих веществ в окружающую среду и размещения отходов в динамике в целом по стране и по отдельным регионам.</w:t>
      </w:r>
    </w:p>
    <w:p w:rsidR="00725634" w:rsidRPr="00725634" w:rsidRDefault="00725634" w:rsidP="00725634">
      <w:pPr>
        <w:rPr>
          <w:sz w:val="24"/>
          <w:szCs w:val="24"/>
        </w:rPr>
      </w:pPr>
      <w:r w:rsidRPr="00725634">
        <w:rPr>
          <w:sz w:val="24"/>
          <w:szCs w:val="24"/>
        </w:rPr>
        <w:t>6. Раскрыть роль и место особо охраняемых природных терри</w:t>
      </w:r>
      <w:r w:rsidR="00F4232D">
        <w:rPr>
          <w:sz w:val="24"/>
          <w:szCs w:val="24"/>
        </w:rPr>
        <w:t>т</w:t>
      </w:r>
      <w:r w:rsidRPr="00725634">
        <w:rPr>
          <w:sz w:val="24"/>
          <w:szCs w:val="24"/>
        </w:rPr>
        <w:t xml:space="preserve">орий, заповедников, национальных парков в сохранении </w:t>
      </w:r>
      <w:proofErr w:type="spellStart"/>
      <w:r w:rsidRPr="00725634">
        <w:rPr>
          <w:sz w:val="24"/>
          <w:szCs w:val="24"/>
        </w:rPr>
        <w:t>биоразноообразия</w:t>
      </w:r>
      <w:proofErr w:type="spellEnd"/>
      <w:r w:rsidRPr="00725634">
        <w:rPr>
          <w:sz w:val="24"/>
          <w:szCs w:val="24"/>
        </w:rPr>
        <w:t>.</w:t>
      </w:r>
    </w:p>
    <w:p w:rsidR="00725634" w:rsidRPr="00725634" w:rsidRDefault="00725634" w:rsidP="00725634">
      <w:pPr>
        <w:rPr>
          <w:sz w:val="24"/>
          <w:szCs w:val="24"/>
        </w:rPr>
      </w:pPr>
      <w:r w:rsidRPr="00725634">
        <w:rPr>
          <w:sz w:val="24"/>
          <w:szCs w:val="24"/>
        </w:rPr>
        <w:t>7. Показать возможность развития экологического туризма в отдельных регионах страны (например, на озере Байкал) как одного из направлений обеспечения устойчивого развития территории.</w:t>
      </w:r>
    </w:p>
    <w:p w:rsidR="00725634" w:rsidRDefault="00725634" w:rsidP="00725634">
      <w:pPr>
        <w:rPr>
          <w:sz w:val="24"/>
          <w:szCs w:val="24"/>
        </w:rPr>
      </w:pPr>
      <w:r w:rsidRPr="00725634">
        <w:rPr>
          <w:sz w:val="24"/>
          <w:szCs w:val="24"/>
        </w:rPr>
        <w:t>8. Дать характеристику состояния окружающей среды и природно-ресурсного потенциала на примере одного из регионов страны.</w:t>
      </w:r>
    </w:p>
    <w:p w:rsidR="00F4232D" w:rsidRPr="00F4232D" w:rsidRDefault="00F4232D" w:rsidP="00F4232D">
      <w:pPr>
        <w:rPr>
          <w:sz w:val="24"/>
          <w:szCs w:val="24"/>
        </w:rPr>
      </w:pPr>
      <w:r w:rsidRPr="00F4232D">
        <w:rPr>
          <w:sz w:val="24"/>
          <w:szCs w:val="24"/>
        </w:rPr>
        <w:t>9. Проанализировать основные направления охраны окружающей среды и обеспечения устойчивого развития в Российской Федерации.</w:t>
      </w:r>
    </w:p>
    <w:p w:rsidR="00F4232D" w:rsidRPr="00F4232D" w:rsidRDefault="00F4232D" w:rsidP="00F4232D">
      <w:pPr>
        <w:rPr>
          <w:sz w:val="24"/>
          <w:szCs w:val="24"/>
        </w:rPr>
      </w:pPr>
      <w:r w:rsidRPr="00F4232D">
        <w:rPr>
          <w:sz w:val="24"/>
          <w:szCs w:val="24"/>
        </w:rPr>
        <w:t xml:space="preserve">10. Раскрыть содержание </w:t>
      </w:r>
      <w:proofErr w:type="gramStart"/>
      <w:r w:rsidRPr="00F4232D">
        <w:rPr>
          <w:sz w:val="24"/>
          <w:szCs w:val="24"/>
        </w:rPr>
        <w:t>экономического механизма</w:t>
      </w:r>
      <w:proofErr w:type="gramEnd"/>
      <w:r w:rsidRPr="00F4232D">
        <w:rPr>
          <w:sz w:val="24"/>
          <w:szCs w:val="24"/>
        </w:rPr>
        <w:t xml:space="preserve"> охраны окружающей среды и рационального природопользования и показать его региональную специфику.</w:t>
      </w:r>
    </w:p>
    <w:p w:rsidR="00F4232D" w:rsidRPr="00F4232D" w:rsidRDefault="00F4232D" w:rsidP="00F4232D">
      <w:pPr>
        <w:rPr>
          <w:sz w:val="24"/>
          <w:szCs w:val="24"/>
        </w:rPr>
      </w:pPr>
      <w:r w:rsidRPr="00F4232D">
        <w:rPr>
          <w:sz w:val="24"/>
          <w:szCs w:val="24"/>
        </w:rPr>
        <w:t>11. Дать характеристику основных положений экологической доктрины Российской Федерации.</w:t>
      </w:r>
    </w:p>
    <w:p w:rsidR="00725634" w:rsidRDefault="00F4232D" w:rsidP="00F4232D">
      <w:pPr>
        <w:pBdr>
          <w:bottom w:val="single" w:sz="12" w:space="1" w:color="auto"/>
        </w:pBdr>
        <w:rPr>
          <w:sz w:val="24"/>
          <w:szCs w:val="24"/>
        </w:rPr>
      </w:pPr>
      <w:r w:rsidRPr="00F4232D">
        <w:rPr>
          <w:sz w:val="24"/>
          <w:szCs w:val="24"/>
        </w:rPr>
        <w:t>12. Раскрыть основные направления регулирования и управления в области охраны окружающей среды в соответствии с Федеральным законом РФ «Об охране окружающей среды» от 10.01.2002 г.</w:t>
      </w:r>
    </w:p>
    <w:p w:rsidR="00D03A7D" w:rsidRPr="00D03A7D" w:rsidRDefault="00D03A7D" w:rsidP="00D03A7D">
      <w:pPr>
        <w:rPr>
          <w:sz w:val="24"/>
          <w:szCs w:val="24"/>
        </w:rPr>
      </w:pPr>
      <w:r w:rsidRPr="00D03A7D">
        <w:rPr>
          <w:sz w:val="24"/>
          <w:szCs w:val="24"/>
        </w:rPr>
        <w:t>Правом применения санкций обладают руководители органов федерального казначейства. Они имеют право списывать в бесспорном порядке суммы бюджетных средств, используемых не по целевому назначению или подлежащих возврату в бюджет, срок возврата которых истек; списывать в бесспорном порядке суммы процентов (платы) за пользование бюджетными средствами, предоставленными на возвратной основе, срок уплаты которых наступил; взыскивать в бесспорном порядке пени за несвоевременный возврат бюджетных средств, предоставленных на возвратной основе, просрочку уплаты процентов за пользование бюджетными средствами, предоставленными на возвратной основе; составлять протоколы, являющиеся основанием для наложения штрафов; приостанавливать операции по счетам в кредитных организациях сроком до одного месяца и пр.</w:t>
      </w:r>
    </w:p>
    <w:p w:rsidR="00D03A7D" w:rsidRPr="00D03A7D" w:rsidRDefault="00D03A7D" w:rsidP="00D03A7D">
      <w:pPr>
        <w:rPr>
          <w:b/>
          <w:sz w:val="24"/>
          <w:szCs w:val="24"/>
          <w:u w:val="single"/>
        </w:rPr>
      </w:pPr>
      <w:r w:rsidRPr="00D03A7D">
        <w:rPr>
          <w:b/>
          <w:sz w:val="24"/>
          <w:szCs w:val="24"/>
          <w:u w:val="single"/>
        </w:rPr>
        <w:t>Зарубежный опыт формирования региональных и местных бюджетов и создания системы межбюджетных отношений</w:t>
      </w:r>
    </w:p>
    <w:p w:rsidR="00D03A7D" w:rsidRPr="00D03A7D" w:rsidRDefault="00D03A7D" w:rsidP="00D03A7D">
      <w:pPr>
        <w:rPr>
          <w:sz w:val="24"/>
          <w:szCs w:val="24"/>
        </w:rPr>
      </w:pPr>
      <w:r w:rsidRPr="00D03A7D">
        <w:rPr>
          <w:sz w:val="24"/>
          <w:szCs w:val="24"/>
        </w:rPr>
        <w:t xml:space="preserve">Региональная бюджетная система — составная и обособленная в рамках закона часть общегосударственной бюджетной системы. Она является результатом административно-территориальной организации страны. Большинство региональных бюджетных систем своей структурой, набором подсистем, внутренними взаимосвязями повторяют структуру и взаимосвязи соответствующих административно-территориальных единиц. В основе региональных бюджетных систем лежат следующие элементы: региональные бюджеты, </w:t>
      </w:r>
      <w:r w:rsidRPr="00D03A7D">
        <w:rPr>
          <w:sz w:val="24"/>
          <w:szCs w:val="24"/>
        </w:rPr>
        <w:lastRenderedPageBreak/>
        <w:t>региональные налоги, сборы, льготы, дотации, расходные обязанности регионов, а также отношения с госбюджетом и с местными бюджетами. Региональные бюджетные системы большинства государств состоят из региональных подсистем разного уровня.</w:t>
      </w:r>
    </w:p>
    <w:p w:rsidR="00D03A7D" w:rsidRPr="00D03A7D" w:rsidRDefault="00D03A7D" w:rsidP="00D03A7D">
      <w:pPr>
        <w:rPr>
          <w:sz w:val="24"/>
          <w:szCs w:val="24"/>
        </w:rPr>
      </w:pPr>
      <w:r w:rsidRPr="00D03A7D">
        <w:rPr>
          <w:sz w:val="24"/>
          <w:szCs w:val="24"/>
        </w:rPr>
        <w:t>Автономность и свобода бюджетных отношений — цель региональных структур. В странах с сильными демократическими традициями существует принцип: региональные (местные) органы власти имеют в некоторых вопросах неограниченные полномочия, а руководители этого органа несут персональную ответственность перед всем населением.</w:t>
      </w:r>
    </w:p>
    <w:p w:rsidR="00D03A7D" w:rsidRPr="00D03A7D" w:rsidRDefault="00D03A7D" w:rsidP="00D03A7D">
      <w:pPr>
        <w:pBdr>
          <w:bottom w:val="single" w:sz="12" w:space="1" w:color="auto"/>
        </w:pBdr>
        <w:rPr>
          <w:sz w:val="24"/>
          <w:szCs w:val="24"/>
        </w:rPr>
      </w:pPr>
      <w:r w:rsidRPr="00D03A7D">
        <w:rPr>
          <w:sz w:val="24"/>
          <w:szCs w:val="24"/>
        </w:rPr>
        <w:t>Проблемы обеспечения сочетания интересов центра и регионов решается в разных странах неодинаково. В унитарных государствах все решения в сфере общественной жизни принимаются центром или его представителями на местах, которые несут полную ответственность за их реализацию.</w:t>
      </w:r>
    </w:p>
    <w:p w:rsidR="00D03A7D" w:rsidRPr="00D03A7D" w:rsidRDefault="00D03A7D" w:rsidP="00D03A7D">
      <w:pPr>
        <w:rPr>
          <w:sz w:val="24"/>
          <w:szCs w:val="24"/>
        </w:rPr>
      </w:pPr>
      <w:r w:rsidRPr="00D03A7D">
        <w:rPr>
          <w:b/>
          <w:bCs/>
          <w:sz w:val="24"/>
          <w:szCs w:val="24"/>
        </w:rPr>
        <w:t xml:space="preserve">5.5. Цели и содержание социальной политики </w:t>
      </w:r>
    </w:p>
    <w:p w:rsidR="00D03A7D" w:rsidRPr="00D03A7D" w:rsidRDefault="00D03A7D" w:rsidP="00D03A7D">
      <w:pPr>
        <w:rPr>
          <w:sz w:val="24"/>
          <w:szCs w:val="24"/>
        </w:rPr>
      </w:pPr>
      <w:r w:rsidRPr="00D03A7D">
        <w:rPr>
          <w:b/>
          <w:bCs/>
          <w:sz w:val="24"/>
          <w:szCs w:val="24"/>
        </w:rPr>
        <w:t xml:space="preserve">на переходном этапе развития рыночных отношений в России </w:t>
      </w:r>
    </w:p>
    <w:p w:rsidR="00D03A7D" w:rsidRPr="00D03A7D" w:rsidRDefault="00D03A7D" w:rsidP="00D03A7D">
      <w:pPr>
        <w:rPr>
          <w:sz w:val="24"/>
          <w:szCs w:val="24"/>
        </w:rPr>
      </w:pPr>
      <w:r w:rsidRPr="00D03A7D">
        <w:rPr>
          <w:sz w:val="24"/>
          <w:szCs w:val="24"/>
        </w:rPr>
        <w:t xml:space="preserve">Коренные изменения в общественном строе РОССИЙСКОЙ Федерации, связанные с переходом от планово-командной к рыночной экономике, создали основу для преобразования социалистического государства в </w:t>
      </w:r>
      <w:proofErr w:type="gramStart"/>
      <w:r w:rsidRPr="00D03A7D">
        <w:rPr>
          <w:sz w:val="24"/>
          <w:szCs w:val="24"/>
        </w:rPr>
        <w:t>демократическое</w:t>
      </w:r>
      <w:proofErr w:type="gramEnd"/>
      <w:r w:rsidRPr="00D03A7D">
        <w:rPr>
          <w:sz w:val="24"/>
          <w:szCs w:val="24"/>
        </w:rPr>
        <w:t xml:space="preserve"> социально-ориентированное. Эта задача национального масштаба предусматривает формирование новой модели взаимоотношений личности, общества и государства, включая сферу социальной политики. </w:t>
      </w:r>
    </w:p>
    <w:p w:rsidR="00D03A7D" w:rsidRPr="00D03A7D" w:rsidRDefault="00D03A7D" w:rsidP="00D03A7D">
      <w:pPr>
        <w:rPr>
          <w:sz w:val="24"/>
          <w:szCs w:val="24"/>
        </w:rPr>
      </w:pPr>
      <w:r w:rsidRPr="00D03A7D">
        <w:rPr>
          <w:sz w:val="24"/>
          <w:szCs w:val="24"/>
        </w:rPr>
        <w:t xml:space="preserve">Объектом исследования социальной политики в широком плане является «положение классов и </w:t>
      </w:r>
      <w:r>
        <w:rPr>
          <w:sz w:val="24"/>
          <w:szCs w:val="24"/>
        </w:rPr>
        <w:t>социальных групп, наций и народ</w:t>
      </w:r>
      <w:r w:rsidRPr="00D03A7D">
        <w:rPr>
          <w:sz w:val="24"/>
          <w:szCs w:val="24"/>
        </w:rPr>
        <w:t>ностей, социально-к</w:t>
      </w:r>
      <w:r w:rsidRPr="00D03A7D">
        <w:rPr>
          <w:sz w:val="24"/>
          <w:szCs w:val="24"/>
          <w:u w:val="single"/>
        </w:rPr>
        <w:t>лассовые и национальные отношения, положение личности в обществе и ее</w:t>
      </w:r>
      <w:r>
        <w:rPr>
          <w:sz w:val="24"/>
          <w:szCs w:val="24"/>
          <w:u w:val="single"/>
        </w:rPr>
        <w:t xml:space="preserve"> связи с ним, вес аспекты народ</w:t>
      </w:r>
      <w:r w:rsidRPr="00D03A7D">
        <w:rPr>
          <w:sz w:val="24"/>
          <w:szCs w:val="24"/>
        </w:rPr>
        <w:t xml:space="preserve">ного благосостояния, присущий обществу и составляющим его классам и социальным группам образ жизни». </w:t>
      </w:r>
    </w:p>
    <w:p w:rsidR="00D03A7D" w:rsidRPr="00D03A7D" w:rsidRDefault="00D03A7D" w:rsidP="00D03A7D">
      <w:pPr>
        <w:rPr>
          <w:sz w:val="24"/>
          <w:szCs w:val="24"/>
        </w:rPr>
      </w:pPr>
      <w:r w:rsidRPr="00D03A7D">
        <w:rPr>
          <w:sz w:val="24"/>
          <w:szCs w:val="24"/>
        </w:rPr>
        <w:t>Применительно к условиям</w:t>
      </w:r>
      <w:r>
        <w:rPr>
          <w:sz w:val="24"/>
          <w:szCs w:val="24"/>
        </w:rPr>
        <w:t xml:space="preserve"> переходного периода России, со</w:t>
      </w:r>
      <w:r w:rsidRPr="00D03A7D">
        <w:rPr>
          <w:sz w:val="24"/>
          <w:szCs w:val="24"/>
          <w:u w:val="single"/>
        </w:rPr>
        <w:t>циальная политика — это ко</w:t>
      </w:r>
      <w:r>
        <w:rPr>
          <w:sz w:val="24"/>
          <w:szCs w:val="24"/>
          <w:u w:val="single"/>
        </w:rPr>
        <w:t>мплекс государственных организа</w:t>
      </w:r>
      <w:r w:rsidRPr="00D03A7D">
        <w:rPr>
          <w:sz w:val="24"/>
          <w:szCs w:val="24"/>
        </w:rPr>
        <w:t xml:space="preserve">ционных и пропагандистских мер, направленных на коренное реформирование социальной сферы в целях улучшения социальной защиты населения на конкретно-историческом этапе формирования рыночной экономики. </w:t>
      </w:r>
    </w:p>
    <w:p w:rsidR="00D03A7D" w:rsidRPr="00D03A7D" w:rsidRDefault="00D03A7D" w:rsidP="00D03A7D">
      <w:pPr>
        <w:rPr>
          <w:sz w:val="24"/>
          <w:szCs w:val="24"/>
        </w:rPr>
      </w:pPr>
      <w:r w:rsidRPr="00D03A7D">
        <w:rPr>
          <w:sz w:val="24"/>
          <w:szCs w:val="24"/>
        </w:rPr>
        <w:t xml:space="preserve">В § 1 ст. 7 Конституции Российской Федерации провозглашается: «Российская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w:t>
      </w:r>
    </w:p>
    <w:p w:rsidR="00D03A7D" w:rsidRPr="00D03A7D" w:rsidRDefault="00D03A7D" w:rsidP="00D03A7D">
      <w:pPr>
        <w:rPr>
          <w:sz w:val="24"/>
          <w:szCs w:val="24"/>
        </w:rPr>
      </w:pPr>
      <w:r w:rsidRPr="00D03A7D">
        <w:rPr>
          <w:sz w:val="24"/>
          <w:szCs w:val="24"/>
        </w:rPr>
        <w:t xml:space="preserve">Социальное государство — понятие, указывающее на то, что социальные проблемы </w:t>
      </w:r>
      <w:proofErr w:type="gramStart"/>
      <w:r w:rsidRPr="00D03A7D">
        <w:rPr>
          <w:sz w:val="24"/>
          <w:szCs w:val="24"/>
        </w:rPr>
        <w:t>являются приоритетными для данного государства в системе социальной зашиты</w:t>
      </w:r>
      <w:proofErr w:type="gramEnd"/>
      <w:r w:rsidRPr="00D03A7D">
        <w:rPr>
          <w:sz w:val="24"/>
          <w:szCs w:val="24"/>
        </w:rPr>
        <w:t xml:space="preserve"> граждан — важнейшей составной части социальной политики: «В Российской Федерации охраняется труд и здоровье людей, устанавливается гарантированный минимальный </w:t>
      </w:r>
      <w:proofErr w:type="gramStart"/>
      <w:r w:rsidRPr="00D03A7D">
        <w:rPr>
          <w:sz w:val="24"/>
          <w:szCs w:val="24"/>
        </w:rPr>
        <w:t>размер оплаты труда</w:t>
      </w:r>
      <w:proofErr w:type="gramEnd"/>
      <w:r w:rsidRPr="00D03A7D">
        <w:rPr>
          <w:sz w:val="24"/>
          <w:szCs w:val="24"/>
        </w:rPr>
        <w:t xml:space="preserve">, обеспечивается государственная поддержка семьи, материнства, отцовства и детства, инвалидов и пожилых граждан, развивается система социальных </w:t>
      </w:r>
      <w:r w:rsidRPr="00D03A7D">
        <w:rPr>
          <w:sz w:val="24"/>
          <w:szCs w:val="24"/>
        </w:rPr>
        <w:lastRenderedPageBreak/>
        <w:t xml:space="preserve">служб, </w:t>
      </w:r>
      <w:r w:rsidR="00E80F9B">
        <w:rPr>
          <w:sz w:val="24"/>
          <w:szCs w:val="24"/>
        </w:rPr>
        <w:t>устанавливаются</w:t>
      </w:r>
      <w:r w:rsidRPr="00D03A7D">
        <w:rPr>
          <w:sz w:val="24"/>
          <w:szCs w:val="24"/>
        </w:rPr>
        <w:t xml:space="preserve"> государственные пенсии, пособия и иные гарантии государственной защиты». </w:t>
      </w:r>
    </w:p>
    <w:p w:rsidR="00E80F9B" w:rsidRPr="00E80F9B" w:rsidRDefault="00D03A7D" w:rsidP="00E80F9B">
      <w:pPr>
        <w:rPr>
          <w:sz w:val="24"/>
          <w:szCs w:val="24"/>
        </w:rPr>
      </w:pPr>
      <w:r w:rsidRPr="00D03A7D">
        <w:rPr>
          <w:sz w:val="24"/>
          <w:szCs w:val="24"/>
        </w:rPr>
        <w:t>Отсутствие четкой концепции и стратегии перестройки общественных отношений в России породили в последнее десятилетие резкие диспропорции в развитии экономики и социальной сферы. Непродуманность и поспешность экономических реформ 90-х гг., проводимых в отрыве от социальных задач, от конкретных нужд</w:t>
      </w:r>
      <w:r w:rsidR="00E80F9B" w:rsidRPr="00E80F9B">
        <w:rPr>
          <w:sz w:val="24"/>
          <w:szCs w:val="24"/>
        </w:rPr>
        <w:t xml:space="preserve">человека, без чувства ответственности руководящих органов за социально-экономические последствия поставили под угрозу само физиологическое выживание значительной части населения страны. </w:t>
      </w:r>
    </w:p>
    <w:p w:rsidR="00E80F9B" w:rsidRPr="00E80F9B" w:rsidRDefault="00E80F9B" w:rsidP="00E80F9B">
      <w:pPr>
        <w:rPr>
          <w:sz w:val="24"/>
          <w:szCs w:val="24"/>
        </w:rPr>
      </w:pPr>
      <w:proofErr w:type="gramStart"/>
      <w:r w:rsidRPr="00E80F9B">
        <w:rPr>
          <w:sz w:val="24"/>
          <w:szCs w:val="24"/>
        </w:rPr>
        <w:t>Недостаточный учет социальных факторов, отражающих интересы широких слоев населения, проведение экономических реформ, получивших название «шоковой терапии», привели к тому, что в России сформировалась социально-искривленная экономика переходного типа, дли которой характерны такие признаки, как многообразие форм собственности и идеологий, суверенизация территорий и ослабление традиционных экономических связей, противоречия между Федеральным Центром и регионами, рост теневой экономики, преступности и коррупции, национально-.политическая нестабильность</w:t>
      </w:r>
      <w:proofErr w:type="gramEnd"/>
      <w:r w:rsidRPr="00E80F9B">
        <w:rPr>
          <w:sz w:val="24"/>
          <w:szCs w:val="24"/>
        </w:rPr>
        <w:t xml:space="preserve"> на Северном Кавказе. </w:t>
      </w:r>
    </w:p>
    <w:p w:rsidR="00E80F9B" w:rsidRPr="00E80F9B" w:rsidRDefault="00E80F9B" w:rsidP="00E80F9B">
      <w:pPr>
        <w:rPr>
          <w:sz w:val="24"/>
          <w:szCs w:val="24"/>
        </w:rPr>
      </w:pPr>
      <w:r w:rsidRPr="00E80F9B">
        <w:rPr>
          <w:sz w:val="24"/>
          <w:szCs w:val="24"/>
        </w:rPr>
        <w:t xml:space="preserve">Парадоксальность сложившейся ситуации состоит в том, что наряду с формальным обещанием указанных конституционных гарантий в России постоянно нарушается право на труд путем его </w:t>
      </w:r>
      <w:r>
        <w:rPr>
          <w:sz w:val="24"/>
          <w:szCs w:val="24"/>
        </w:rPr>
        <w:t>заниженной</w:t>
      </w:r>
      <w:r w:rsidRPr="00E80F9B">
        <w:rPr>
          <w:sz w:val="24"/>
          <w:szCs w:val="24"/>
          <w:u w:val="single"/>
        </w:rPr>
        <w:t xml:space="preserve"> плат</w:t>
      </w:r>
      <w:r w:rsidRPr="00E80F9B">
        <w:rPr>
          <w:sz w:val="24"/>
          <w:szCs w:val="24"/>
        </w:rPr>
        <w:t>ы. В результате происходит не только чудовищное обнищание огромн</w:t>
      </w:r>
      <w:r w:rsidRPr="00E80F9B">
        <w:rPr>
          <w:sz w:val="24"/>
          <w:szCs w:val="24"/>
          <w:u w:val="single"/>
        </w:rPr>
        <w:t>ых мас</w:t>
      </w:r>
      <w:r w:rsidRPr="00E80F9B">
        <w:rPr>
          <w:sz w:val="24"/>
          <w:szCs w:val="24"/>
        </w:rPr>
        <w:t xml:space="preserve">с населения, но и </w:t>
      </w:r>
      <w:r>
        <w:rPr>
          <w:sz w:val="24"/>
          <w:szCs w:val="24"/>
        </w:rPr>
        <w:t xml:space="preserve">деградация трудового </w:t>
      </w:r>
      <w:r w:rsidRPr="00E80F9B">
        <w:rPr>
          <w:sz w:val="24"/>
          <w:szCs w:val="24"/>
        </w:rPr>
        <w:t>потенц</w:t>
      </w:r>
      <w:r w:rsidRPr="00E80F9B">
        <w:rPr>
          <w:sz w:val="24"/>
          <w:szCs w:val="24"/>
          <w:u w:val="single"/>
        </w:rPr>
        <w:t>иала стран. З</w:t>
      </w:r>
      <w:r w:rsidRPr="00E80F9B">
        <w:rPr>
          <w:sz w:val="24"/>
          <w:szCs w:val="24"/>
        </w:rPr>
        <w:t xml:space="preserve">начительная часть молодежи оказывается не только необразованной, но и неграмотной, бесплатная медицинская помощь на деле оборачивается подчас необходимостью годами ждать </w:t>
      </w:r>
      <w:r>
        <w:rPr>
          <w:sz w:val="24"/>
          <w:szCs w:val="24"/>
        </w:rPr>
        <w:t>очереди на</w:t>
      </w:r>
      <w:r w:rsidRPr="00E80F9B">
        <w:rPr>
          <w:sz w:val="24"/>
          <w:szCs w:val="24"/>
        </w:rPr>
        <w:t xml:space="preserve"> жизненно важную операцию. Очередь на получение беспла</w:t>
      </w:r>
      <w:r w:rsidRPr="00E80F9B">
        <w:rPr>
          <w:sz w:val="24"/>
          <w:szCs w:val="24"/>
          <w:u w:val="single"/>
        </w:rPr>
        <w:t>тног</w:t>
      </w:r>
      <w:r w:rsidRPr="00E80F9B">
        <w:rPr>
          <w:sz w:val="24"/>
          <w:szCs w:val="24"/>
        </w:rPr>
        <w:t xml:space="preserve">о </w:t>
      </w:r>
      <w:r w:rsidRPr="00E80F9B">
        <w:rPr>
          <w:sz w:val="24"/>
          <w:szCs w:val="24"/>
          <w:u w:val="single"/>
        </w:rPr>
        <w:t>жилья не дв</w:t>
      </w:r>
      <w:r w:rsidRPr="00E80F9B">
        <w:rPr>
          <w:sz w:val="24"/>
          <w:szCs w:val="24"/>
        </w:rPr>
        <w:t>ижется десятилет</w:t>
      </w:r>
      <w:r>
        <w:rPr>
          <w:sz w:val="24"/>
          <w:szCs w:val="24"/>
          <w:u w:val="single"/>
        </w:rPr>
        <w:t>иями, а по</w:t>
      </w:r>
      <w:r w:rsidRPr="00E80F9B">
        <w:rPr>
          <w:sz w:val="24"/>
          <w:szCs w:val="24"/>
        </w:rPr>
        <w:t xml:space="preserve">купка очень дорогих квартир недоступна для основной </w:t>
      </w:r>
      <w:proofErr w:type="spellStart"/>
      <w:r w:rsidRPr="00E80F9B">
        <w:rPr>
          <w:sz w:val="24"/>
          <w:szCs w:val="24"/>
          <w:u w:val="single"/>
        </w:rPr>
        <w:t>части</w:t>
      </w:r>
      <w:r>
        <w:rPr>
          <w:sz w:val="24"/>
          <w:szCs w:val="24"/>
        </w:rPr>
        <w:t>_насе</w:t>
      </w:r>
      <w:r w:rsidRPr="00E80F9B">
        <w:rPr>
          <w:sz w:val="24"/>
          <w:szCs w:val="24"/>
        </w:rPr>
        <w:t>ления</w:t>
      </w:r>
      <w:proofErr w:type="spellEnd"/>
      <w:r w:rsidRPr="00E80F9B">
        <w:rPr>
          <w:sz w:val="24"/>
          <w:szCs w:val="24"/>
        </w:rPr>
        <w:t>. И все это происходит</w:t>
      </w:r>
      <w:r>
        <w:rPr>
          <w:sz w:val="24"/>
          <w:szCs w:val="24"/>
        </w:rPr>
        <w:t xml:space="preserve"> на </w:t>
      </w:r>
      <w:r w:rsidRPr="00E80F9B">
        <w:rPr>
          <w:sz w:val="24"/>
          <w:szCs w:val="24"/>
        </w:rPr>
        <w:t xml:space="preserve"> фоне демонстративного обогащения высокопоставленных чиновников и «новых» русских, массированного нелегального вывоза капитала за рубеж до 1,5—2 </w:t>
      </w:r>
      <w:proofErr w:type="gramStart"/>
      <w:r w:rsidRPr="00E80F9B">
        <w:rPr>
          <w:sz w:val="24"/>
          <w:szCs w:val="24"/>
        </w:rPr>
        <w:t>млрд</w:t>
      </w:r>
      <w:proofErr w:type="gramEnd"/>
      <w:r w:rsidRPr="00E80F9B">
        <w:rPr>
          <w:sz w:val="24"/>
          <w:szCs w:val="24"/>
        </w:rPr>
        <w:t xml:space="preserve"> дол. в год. </w:t>
      </w:r>
    </w:p>
    <w:p w:rsidR="00E80F9B" w:rsidRPr="00E80F9B" w:rsidRDefault="00E80F9B" w:rsidP="00E80F9B">
      <w:pPr>
        <w:rPr>
          <w:sz w:val="24"/>
          <w:szCs w:val="24"/>
        </w:rPr>
      </w:pPr>
      <w:r w:rsidRPr="00E80F9B">
        <w:rPr>
          <w:sz w:val="24"/>
          <w:szCs w:val="24"/>
        </w:rPr>
        <w:t>Имманентное противоречие между декларируемыми целями и реальным воплощением социальной политики не по</w:t>
      </w:r>
      <w:r w:rsidRPr="00E80F9B">
        <w:rPr>
          <w:sz w:val="24"/>
          <w:szCs w:val="24"/>
          <w:u w:val="single"/>
        </w:rPr>
        <w:t xml:space="preserve">зволяет </w:t>
      </w:r>
      <w:r w:rsidRPr="00E80F9B">
        <w:rPr>
          <w:sz w:val="24"/>
          <w:szCs w:val="24"/>
        </w:rPr>
        <w:t xml:space="preserve">сегодня признать Россию социальным государством. По-видимому, путь к его построению будет долгим. </w:t>
      </w:r>
    </w:p>
    <w:p w:rsidR="0045231A" w:rsidRPr="0045231A" w:rsidRDefault="00E80F9B" w:rsidP="0045231A">
      <w:pPr>
        <w:rPr>
          <w:sz w:val="24"/>
          <w:szCs w:val="24"/>
        </w:rPr>
      </w:pPr>
      <w:r w:rsidRPr="00E80F9B">
        <w:rPr>
          <w:sz w:val="24"/>
          <w:szCs w:val="24"/>
        </w:rPr>
        <w:t>Трансформация общественных отношений в Российской Федерации разрушила устойчивость социального положения трудящихся, которая была гарантирована в советский период и базировалась на идеологических принципах социалистического образа жизни. В соответствии с требованиями экономического и социального прогресса в СССР трудящимся было гарантировано право на труд при условии полной занятости трудоспособного населения и регулярное без задержек получение доходов. Н</w:t>
      </w:r>
      <w:r w:rsidRPr="00E80F9B">
        <w:rPr>
          <w:sz w:val="24"/>
          <w:szCs w:val="24"/>
          <w:u w:val="single"/>
        </w:rPr>
        <w:t>есмотря на отно</w:t>
      </w:r>
      <w:r w:rsidRPr="00E80F9B">
        <w:rPr>
          <w:sz w:val="24"/>
          <w:szCs w:val="24"/>
        </w:rPr>
        <w:t>ситель</w:t>
      </w:r>
      <w:r w:rsidRPr="00E80F9B">
        <w:rPr>
          <w:sz w:val="24"/>
          <w:szCs w:val="24"/>
          <w:u w:val="single"/>
        </w:rPr>
        <w:t>но низкий у</w:t>
      </w:r>
      <w:r w:rsidRPr="00E80F9B">
        <w:rPr>
          <w:sz w:val="24"/>
          <w:szCs w:val="24"/>
        </w:rPr>
        <w:t>ровень реальных доходов граждан, он все-таки был в 3—5 раз выше для о</w:t>
      </w:r>
      <w:r>
        <w:rPr>
          <w:sz w:val="24"/>
          <w:szCs w:val="24"/>
        </w:rPr>
        <w:t>сновнойма</w:t>
      </w:r>
      <w:r w:rsidRPr="00E80F9B">
        <w:rPr>
          <w:sz w:val="24"/>
          <w:szCs w:val="24"/>
        </w:rPr>
        <w:t>ссы населения по сравнению</w:t>
      </w:r>
      <w:r w:rsidR="0045231A" w:rsidRPr="0045231A">
        <w:rPr>
          <w:sz w:val="24"/>
          <w:szCs w:val="24"/>
        </w:rPr>
        <w:t xml:space="preserve">с текущим периодом. Следует также отметить доступность таких социально значимых благ, как образование, здравоохранение </w:t>
      </w:r>
      <w:r w:rsidR="0045231A" w:rsidRPr="0045231A">
        <w:rPr>
          <w:sz w:val="24"/>
          <w:szCs w:val="24"/>
        </w:rPr>
        <w:lastRenderedPageBreak/>
        <w:t xml:space="preserve">и культура. Добавим бесплатное предоставление жилья в зависимости от степени нуждаемости и коммунальных услуг. </w:t>
      </w:r>
    </w:p>
    <w:p w:rsidR="0045231A" w:rsidRPr="0045231A" w:rsidRDefault="0045231A" w:rsidP="0045231A">
      <w:pPr>
        <w:rPr>
          <w:sz w:val="24"/>
          <w:szCs w:val="24"/>
        </w:rPr>
      </w:pPr>
      <w:r w:rsidRPr="0045231A">
        <w:rPr>
          <w:sz w:val="24"/>
          <w:szCs w:val="24"/>
        </w:rPr>
        <w:t xml:space="preserve">Большое внимание в прошлом уделялось социальному обеспечению граждан. В СССР доминировало государственное социальное обеспечение, финансируемое из бюджета. Другие институты социальной защиты населения, хотя и были достаточно развиты, рассматривались в качестве дополнительных мер. </w:t>
      </w:r>
    </w:p>
    <w:p w:rsidR="0045231A" w:rsidRPr="0045231A" w:rsidRDefault="0045231A" w:rsidP="0045231A">
      <w:pPr>
        <w:rPr>
          <w:sz w:val="24"/>
          <w:szCs w:val="24"/>
        </w:rPr>
      </w:pPr>
      <w:r w:rsidRPr="0045231A">
        <w:rPr>
          <w:sz w:val="24"/>
          <w:szCs w:val="24"/>
        </w:rPr>
        <w:t xml:space="preserve">Важная роль в осуществлении социально-экономических программ отводилась предприятиям, трудовым коллективам и профсоюзам, непосредственно решавшим вопросы улучшения условий труда, быта, отдыха, медицинского обслуживания трудящихся. Так обеспечивалось сочетание личных интересов с интересами общества в целом. </w:t>
      </w:r>
    </w:p>
    <w:p w:rsidR="0045231A" w:rsidRPr="0045231A" w:rsidRDefault="0045231A" w:rsidP="0045231A">
      <w:pPr>
        <w:rPr>
          <w:sz w:val="24"/>
          <w:szCs w:val="24"/>
        </w:rPr>
      </w:pPr>
      <w:r w:rsidRPr="0045231A">
        <w:rPr>
          <w:sz w:val="24"/>
          <w:szCs w:val="24"/>
        </w:rPr>
        <w:t xml:space="preserve">Жесткая централизованная тарификация заработной платы и нормирование труда на производстве способствовали преобладанию уравнительных тенденций в распределении национального дохода. Распределение доходов осуществлялось в основном через общественные фонды потребления, что вело к сохранению относительно низкого удельного веса заработной платы в национальном доходе. </w:t>
      </w:r>
    </w:p>
    <w:p w:rsidR="0045231A" w:rsidRPr="0045231A" w:rsidRDefault="0045231A" w:rsidP="0045231A">
      <w:pPr>
        <w:rPr>
          <w:sz w:val="24"/>
          <w:szCs w:val="24"/>
        </w:rPr>
      </w:pPr>
      <w:r w:rsidRPr="0045231A">
        <w:rPr>
          <w:sz w:val="24"/>
          <w:szCs w:val="24"/>
        </w:rPr>
        <w:t xml:space="preserve">Линия на постоянное ограничение доходов и имущества граждан обеспечивала искусственное создание социально однородного общества. </w:t>
      </w:r>
    </w:p>
    <w:p w:rsidR="0045231A" w:rsidRPr="0045231A" w:rsidRDefault="0045231A" w:rsidP="0045231A">
      <w:pPr>
        <w:rPr>
          <w:sz w:val="24"/>
          <w:szCs w:val="24"/>
        </w:rPr>
      </w:pPr>
      <w:proofErr w:type="gramStart"/>
      <w:r w:rsidRPr="0045231A">
        <w:rPr>
          <w:sz w:val="24"/>
          <w:szCs w:val="24"/>
        </w:rPr>
        <w:t>В недрах советской централизованной системы хозяйствования было заложено противоречие, проявляющееся, с одной стороны, в социальной ориентации экономики (перечень социальных гарантий был больше, чем в любой развитой капиталистической стране мир), а с другой — неуклонно усиливалась зависимость человека от государства и трудового коллектива, что тормозило развитие личной ответственности и самостоятельно при решении многих вопросов, даже касающихся личной судьбы, порождало такое явление в</w:t>
      </w:r>
      <w:proofErr w:type="gramEnd"/>
      <w:r w:rsidRPr="0045231A">
        <w:rPr>
          <w:sz w:val="24"/>
          <w:szCs w:val="24"/>
        </w:rPr>
        <w:t xml:space="preserve"> общественной жизни, как социальное иждивенство. </w:t>
      </w:r>
    </w:p>
    <w:p w:rsidR="0045231A" w:rsidRPr="0045231A" w:rsidRDefault="0045231A" w:rsidP="0045231A">
      <w:pPr>
        <w:rPr>
          <w:sz w:val="24"/>
          <w:szCs w:val="24"/>
        </w:rPr>
      </w:pPr>
      <w:r w:rsidRPr="0045231A">
        <w:rPr>
          <w:sz w:val="24"/>
          <w:szCs w:val="24"/>
        </w:rPr>
        <w:t xml:space="preserve">Низкий уровень заработной платы и уравнительная система распределения доходов не стимулировали стремления к высокопроизводительному труду. В СССР рост промышленного производства обеспечивался в основном за счет экстенсивных факторов, а производительность труда в промышленности была в 1,5 раза, в сельском хозяйстве — в 5 раз ниже, чем в США. </w:t>
      </w:r>
    </w:p>
    <w:p w:rsidR="000361E5" w:rsidRPr="000361E5" w:rsidRDefault="0045231A" w:rsidP="000361E5">
      <w:pPr>
        <w:rPr>
          <w:sz w:val="24"/>
          <w:szCs w:val="24"/>
        </w:rPr>
      </w:pPr>
      <w:r w:rsidRPr="0045231A">
        <w:rPr>
          <w:sz w:val="24"/>
          <w:szCs w:val="24"/>
        </w:rPr>
        <w:t>Планово-командная система хозяйствования, усугублявшаяся всевластием государства, породила такие социальные пороки, как</w:t>
      </w:r>
      <w:r w:rsidR="000361E5" w:rsidRPr="000361E5">
        <w:rPr>
          <w:sz w:val="24"/>
          <w:szCs w:val="24"/>
        </w:rPr>
        <w:t xml:space="preserve">нарушение прав человека, бюрократический произвол, неоправданные привилегии в получении социальных благ, коррупция и т. д. </w:t>
      </w:r>
    </w:p>
    <w:p w:rsidR="000361E5" w:rsidRPr="000361E5" w:rsidRDefault="000361E5" w:rsidP="000361E5">
      <w:pPr>
        <w:rPr>
          <w:sz w:val="24"/>
          <w:szCs w:val="24"/>
        </w:rPr>
      </w:pPr>
      <w:r w:rsidRPr="000361E5">
        <w:rPr>
          <w:sz w:val="24"/>
          <w:szCs w:val="24"/>
        </w:rPr>
        <w:t xml:space="preserve">Кризис, охвативший советское общество в конце 1991 г., послужил толчком для реформирования политической и экономической системы страны. Переход к рынку сопровождался демократическими преобразованиями общества, которые поддержала значительная часть населения России. </w:t>
      </w:r>
    </w:p>
    <w:p w:rsidR="000361E5" w:rsidRPr="000361E5" w:rsidRDefault="000361E5" w:rsidP="000361E5">
      <w:pPr>
        <w:rPr>
          <w:sz w:val="24"/>
          <w:szCs w:val="24"/>
        </w:rPr>
      </w:pPr>
      <w:r w:rsidRPr="000361E5">
        <w:rPr>
          <w:sz w:val="24"/>
          <w:szCs w:val="24"/>
        </w:rPr>
        <w:lastRenderedPageBreak/>
        <w:t xml:space="preserve">Однако большинство экономических и социальных реформ, проводившихся сверху без учета общественного мнения в условиях неразвитой законодательной базы, осуществлялось с большими просчетами и грубыми нарушениями. Так, к сожалению, основная </w:t>
      </w:r>
      <w:proofErr w:type="gramStart"/>
      <w:r w:rsidRPr="000361E5">
        <w:rPr>
          <w:sz w:val="24"/>
          <w:szCs w:val="24"/>
        </w:rPr>
        <w:t>часть россиян оказалась выключенной из приватизационного процесса и сейчас не обладает никакой</w:t>
      </w:r>
      <w:proofErr w:type="gramEnd"/>
      <w:r w:rsidRPr="000361E5">
        <w:rPr>
          <w:sz w:val="24"/>
          <w:szCs w:val="24"/>
        </w:rPr>
        <w:t xml:space="preserve"> собственностью. </w:t>
      </w:r>
    </w:p>
    <w:p w:rsidR="000C3A66" w:rsidRPr="000C3A66" w:rsidRDefault="000361E5" w:rsidP="000C3A66">
      <w:pPr>
        <w:rPr>
          <w:sz w:val="24"/>
          <w:szCs w:val="24"/>
        </w:rPr>
      </w:pPr>
      <w:r w:rsidRPr="000361E5">
        <w:rPr>
          <w:sz w:val="24"/>
          <w:szCs w:val="24"/>
        </w:rPr>
        <w:t>Высокая степень монополизации народного хозяйства, спад производства, неукротимая инфляция первых реформ, непрекращающийся долговой кризис (неплатежи), рост теневой экономики, незрелость кредитно-финансовой системы серьезно деформировали процесс воспроизводства и накопления капитала. Либерализация цен 1992 г. принесла огромные прибыли «естественным» монополиям (гиганты топливно-энергетического комплекса, связи, транспорта) и связанным с ними посредническим коммерческим структурам, отечественным отраслевым и территориальным корпоративным группировкам. Непрекращающийся рост цен на продукцию естественных монополий: нефть и нефтепродукты, газ, электроэнергию, услуги транспорта и связи, значительно превышающий мировой уровень, стал бедствием для российских предприятий обрабатывающей промышленности, агропромышленного комплекса, сферы услуг, торговли, коммунального хозяйства. Это во многом предопределило неплатежеспособность экономики переходного периода, послужило причиной деформации воспроизводственного процесса, в том числе механизмов накопления капитала. Мощным дестабилизирующим фактором на протяжении п</w:t>
      </w:r>
      <w:r w:rsidRPr="000361E5">
        <w:rPr>
          <w:sz w:val="24"/>
          <w:szCs w:val="24"/>
          <w:u w:val="single"/>
        </w:rPr>
        <w:t>оследни</w:t>
      </w:r>
      <w:r w:rsidRPr="000361E5">
        <w:rPr>
          <w:sz w:val="24"/>
          <w:szCs w:val="24"/>
        </w:rPr>
        <w:t>х десяти лет был</w:t>
      </w:r>
      <w:r w:rsidRPr="000361E5">
        <w:rPr>
          <w:sz w:val="24"/>
          <w:szCs w:val="24"/>
          <w:u w:val="single"/>
        </w:rPr>
        <w:t>а несбалансиро</w:t>
      </w:r>
      <w:r w:rsidRPr="000361E5">
        <w:rPr>
          <w:sz w:val="24"/>
          <w:szCs w:val="24"/>
        </w:rPr>
        <w:t xml:space="preserve">ванность </w:t>
      </w:r>
      <w:r w:rsidRPr="000361E5">
        <w:rPr>
          <w:sz w:val="24"/>
          <w:szCs w:val="24"/>
          <w:u w:val="single"/>
        </w:rPr>
        <w:t xml:space="preserve">бюджета. </w:t>
      </w:r>
      <w:r w:rsidRPr="000361E5">
        <w:rPr>
          <w:sz w:val="24"/>
          <w:szCs w:val="24"/>
        </w:rPr>
        <w:t>Хроническая нехватка капиталовложений в условиях отсутствия полноценного рынка капиталов покрывается в основном за счет получения средств от потребителя. В период первоначального накопления капитала происходит перераспределение средств и собственности в пользу формирующегося класса буржуазии. Гражданское неравенство в России усугубляется созданием привилегий и преимуще</w:t>
      </w:r>
      <w:proofErr w:type="gramStart"/>
      <w:r w:rsidRPr="000361E5">
        <w:rPr>
          <w:sz w:val="24"/>
          <w:szCs w:val="24"/>
        </w:rPr>
        <w:t>ств дл</w:t>
      </w:r>
      <w:proofErr w:type="gramEnd"/>
      <w:r w:rsidRPr="000361E5">
        <w:rPr>
          <w:sz w:val="24"/>
          <w:szCs w:val="24"/>
        </w:rPr>
        <w:t>я частных собственников, посредников и бизнесменов, хотя большинство из них не заботится об интересах государства, а стремится к удовлетворению своих личных потребностей, проявляющихся</w:t>
      </w:r>
      <w:r w:rsidR="000C3A66" w:rsidRPr="000C3A66">
        <w:rPr>
          <w:sz w:val="24"/>
          <w:szCs w:val="24"/>
        </w:rPr>
        <w:t>в строительстве модных коттеджей, приобретении дорогих автомобилей и т. д.</w:t>
      </w:r>
    </w:p>
    <w:p w:rsidR="000C3A66" w:rsidRPr="000C3A66" w:rsidRDefault="000C3A66" w:rsidP="000C3A66">
      <w:pPr>
        <w:rPr>
          <w:sz w:val="24"/>
          <w:szCs w:val="24"/>
        </w:rPr>
      </w:pPr>
      <w:proofErr w:type="gramStart"/>
      <w:r w:rsidRPr="000C3A66">
        <w:rPr>
          <w:sz w:val="24"/>
          <w:szCs w:val="24"/>
        </w:rPr>
        <w:t>По данным исследования ЦСЭПН РАН, сегодня в России 3-5% очень богатых людей (даже по международным стандартам), более 1/3 населения являются очень бедными (можно считать нищими), так как уровень их материальной обеспеченности ниже прожиточного минимума и не обеспечивает простого воспроизводства, а остальную часть населения составляют просто бедные люди, проживающее по более низким стандартам, чем они имели до 1992 г.'</w:t>
      </w:r>
      <w:proofErr w:type="gramEnd"/>
    </w:p>
    <w:p w:rsidR="000C3A66" w:rsidRPr="000C3A66" w:rsidRDefault="000C3A66" w:rsidP="000C3A66">
      <w:pPr>
        <w:rPr>
          <w:sz w:val="24"/>
          <w:szCs w:val="24"/>
        </w:rPr>
      </w:pPr>
      <w:r w:rsidRPr="000C3A66">
        <w:rPr>
          <w:sz w:val="24"/>
          <w:szCs w:val="24"/>
        </w:rPr>
        <w:t xml:space="preserve">По мнению академика Т.И. </w:t>
      </w:r>
      <w:proofErr w:type="spellStart"/>
      <w:r w:rsidRPr="000C3A66">
        <w:rPr>
          <w:sz w:val="24"/>
          <w:szCs w:val="24"/>
        </w:rPr>
        <w:t>Заславской</w:t>
      </w:r>
      <w:proofErr w:type="spellEnd"/>
      <w:r w:rsidRPr="000C3A66">
        <w:rPr>
          <w:sz w:val="24"/>
          <w:szCs w:val="24"/>
        </w:rPr>
        <w:t xml:space="preserve"> модель современного российского общества выглядит так:</w:t>
      </w:r>
    </w:p>
    <w:p w:rsidR="000C3A66" w:rsidRPr="000C3A66" w:rsidRDefault="000C3A66" w:rsidP="000C3A66">
      <w:pPr>
        <w:rPr>
          <w:sz w:val="24"/>
          <w:szCs w:val="24"/>
        </w:rPr>
      </w:pPr>
      <w:r w:rsidRPr="000C3A66">
        <w:rPr>
          <w:sz w:val="24"/>
          <w:szCs w:val="24"/>
        </w:rPr>
        <w:t xml:space="preserve">1. Верхний слой общества — олигархия, сформировавшаяся на базе наиболее дееспособной либо удачливой части номенклатуры. Она обладает огромной властью и основной частью общественного богатства. Семь гигантских финансово-промышленных </w:t>
      </w:r>
      <w:r w:rsidRPr="000C3A66">
        <w:rPr>
          <w:sz w:val="24"/>
          <w:szCs w:val="24"/>
        </w:rPr>
        <w:lastRenderedPageBreak/>
        <w:t>монополий сосредоточивают в своих руках половину российского капитала, а пятьдесят крупнейших корпораций обладают почти всем национальным богатством страны.</w:t>
      </w:r>
    </w:p>
    <w:p w:rsidR="000C3A66" w:rsidRPr="000C3A66" w:rsidRDefault="000C3A66" w:rsidP="000C3A66">
      <w:pPr>
        <w:rPr>
          <w:sz w:val="24"/>
          <w:szCs w:val="24"/>
        </w:rPr>
      </w:pPr>
      <w:r w:rsidRPr="000C3A66">
        <w:rPr>
          <w:sz w:val="24"/>
          <w:szCs w:val="24"/>
        </w:rPr>
        <w:t>2. Следующую ступень занимает укрепившая свои позиции правящая бюрократия, численность которой выросла вдвое по сравнению с СССР. Экономической базой этого слоя является тотальная коррупция государственного аппарата и правоохранительных органов при фактическом коллапсе правосудия.</w:t>
      </w:r>
    </w:p>
    <w:p w:rsidR="000C3A66" w:rsidRPr="000C3A66" w:rsidRDefault="000C3A66" w:rsidP="000C3A66">
      <w:pPr>
        <w:rPr>
          <w:sz w:val="24"/>
          <w:szCs w:val="24"/>
        </w:rPr>
      </w:pPr>
      <w:r w:rsidRPr="000C3A66">
        <w:rPr>
          <w:sz w:val="24"/>
          <w:szCs w:val="24"/>
        </w:rPr>
        <w:t>3. Весьма узкую нишу в российском обществе занимает социально гетерогенный, неустойчивый слой, не обладающий существенной собственностью, тяготеющий к крупным городам. По нашему мнению, этот слой больше относится к интеллигенции, чем к так называемому «среднему» классу, поскольку в силу своей слабости он не оказывает большого влияния на общественное развитие.</w:t>
      </w:r>
    </w:p>
    <w:p w:rsidR="000C3A66" w:rsidRPr="000C3A66" w:rsidRDefault="000C3A66" w:rsidP="000C3A66">
      <w:pPr>
        <w:rPr>
          <w:sz w:val="24"/>
          <w:szCs w:val="24"/>
        </w:rPr>
      </w:pPr>
      <w:r w:rsidRPr="000C3A66">
        <w:rPr>
          <w:sz w:val="24"/>
          <w:szCs w:val="24"/>
        </w:rPr>
        <w:t>4. Далее следует наиболее многочисленный слой российского общества (60-65% населения), оказавшийся в результате экономических реформ значительно менее обеспеченным, чем до 1992 г. Он не получил собственности и лишился пусть ограниченных, но надежных социальных гарантий, предоставленных в советский период. На уровень жизни этой части населения влияет рост безработицы и нерегулярная оплата труда.</w:t>
      </w:r>
    </w:p>
    <w:p w:rsidR="009760EA" w:rsidRPr="009760EA" w:rsidRDefault="000C3A66" w:rsidP="009760EA">
      <w:pPr>
        <w:rPr>
          <w:sz w:val="24"/>
          <w:szCs w:val="24"/>
        </w:rPr>
      </w:pPr>
      <w:r w:rsidRPr="000C3A66">
        <w:rPr>
          <w:sz w:val="24"/>
          <w:szCs w:val="24"/>
        </w:rPr>
        <w:t>5. Самый нижний слой общества, существенно увеличившийся за годы перестройки, представленный социально слабым недееспособными или низко кв</w:t>
      </w:r>
      <w:r>
        <w:rPr>
          <w:sz w:val="24"/>
          <w:szCs w:val="24"/>
        </w:rPr>
        <w:t>алифицированными и многодетными</w:t>
      </w:r>
      <w:r w:rsidR="009760EA" w:rsidRPr="009760EA">
        <w:rPr>
          <w:sz w:val="24"/>
          <w:szCs w:val="24"/>
        </w:rPr>
        <w:t>работниками. Сюда также относятся безработные, люмпенизированная и криминальная часть населения'.</w:t>
      </w:r>
    </w:p>
    <w:p w:rsidR="009760EA" w:rsidRPr="009760EA" w:rsidRDefault="009760EA" w:rsidP="009760EA">
      <w:pPr>
        <w:rPr>
          <w:sz w:val="24"/>
          <w:szCs w:val="24"/>
        </w:rPr>
      </w:pPr>
      <w:proofErr w:type="spellStart"/>
      <w:r w:rsidRPr="009760EA">
        <w:rPr>
          <w:sz w:val="24"/>
          <w:szCs w:val="24"/>
        </w:rPr>
        <w:t>Стратификационная</w:t>
      </w:r>
      <w:proofErr w:type="spellEnd"/>
      <w:r w:rsidRPr="009760EA">
        <w:rPr>
          <w:sz w:val="24"/>
          <w:szCs w:val="24"/>
        </w:rPr>
        <w:t xml:space="preserve"> модель общественного устройства России не отвечает не только демократическим, но и либеральным идеалам общественного развития, поскольку вместо конкурентной и легитимной рыночной экономики в стране сложилась коррумпированная, не допускающая общественного контроля, не вполне рыночная система хозяйства, не ответствующая требованиям социально-экономического прогресса.</w:t>
      </w:r>
    </w:p>
    <w:p w:rsidR="009760EA" w:rsidRPr="009760EA" w:rsidRDefault="009760EA" w:rsidP="009760EA">
      <w:pPr>
        <w:rPr>
          <w:sz w:val="24"/>
          <w:szCs w:val="24"/>
        </w:rPr>
      </w:pPr>
      <w:r w:rsidRPr="009760EA">
        <w:rPr>
          <w:sz w:val="24"/>
          <w:szCs w:val="24"/>
        </w:rPr>
        <w:t xml:space="preserve">Высокий уровень социальной дифференциации и разобщенности российского общества, при которой люди, принадлежащие к разным социальным слоям и группам, имеют несопоставимые условия жизни, вызывает неблагоприятный психологический настрой значительной части населения, его </w:t>
      </w:r>
      <w:proofErr w:type="spellStart"/>
      <w:r w:rsidRPr="009760EA">
        <w:rPr>
          <w:sz w:val="24"/>
          <w:szCs w:val="24"/>
        </w:rPr>
        <w:t>индиферентность</w:t>
      </w:r>
      <w:proofErr w:type="spellEnd"/>
      <w:r w:rsidRPr="009760EA">
        <w:rPr>
          <w:sz w:val="24"/>
          <w:szCs w:val="24"/>
        </w:rPr>
        <w:t xml:space="preserve"> к проводимым в стране экономическим реформам.</w:t>
      </w:r>
    </w:p>
    <w:p w:rsidR="009760EA" w:rsidRPr="009760EA" w:rsidRDefault="009760EA" w:rsidP="009760EA">
      <w:pPr>
        <w:rPr>
          <w:sz w:val="24"/>
          <w:szCs w:val="24"/>
        </w:rPr>
      </w:pPr>
      <w:r w:rsidRPr="009760EA">
        <w:rPr>
          <w:sz w:val="24"/>
          <w:szCs w:val="24"/>
        </w:rPr>
        <w:t xml:space="preserve">Известный американский экономист В. Леонтьев еще в начале социально-экономических преобразований на постсоветском пространстве предупреждал о необходимости не допускать снижения национального дохода, производительности труда и уровня жизни, обеспечить </w:t>
      </w:r>
      <w:proofErr w:type="gramStart"/>
      <w:r w:rsidRPr="009760EA">
        <w:rPr>
          <w:sz w:val="24"/>
          <w:szCs w:val="24"/>
        </w:rPr>
        <w:t>контроль за</w:t>
      </w:r>
      <w:proofErr w:type="gramEnd"/>
      <w:r w:rsidRPr="009760EA">
        <w:rPr>
          <w:sz w:val="24"/>
          <w:szCs w:val="24"/>
        </w:rPr>
        <w:t xml:space="preserve"> необоснованным ростом цен, что в политическом плане очень важно для поддержки реформ со стороны народа.</w:t>
      </w:r>
    </w:p>
    <w:p w:rsidR="009760EA" w:rsidRPr="009760EA" w:rsidRDefault="009760EA" w:rsidP="009760EA">
      <w:pPr>
        <w:rPr>
          <w:sz w:val="24"/>
          <w:szCs w:val="24"/>
        </w:rPr>
      </w:pPr>
      <w:r w:rsidRPr="009760EA">
        <w:rPr>
          <w:sz w:val="24"/>
          <w:szCs w:val="24"/>
        </w:rPr>
        <w:t xml:space="preserve">Для нормального развития российского общества, его движения вперед Правительство РФ на современном этапе осуществляет корректировку курса от «шоковой терапии» </w:t>
      </w:r>
      <w:r w:rsidRPr="009760EA">
        <w:rPr>
          <w:sz w:val="24"/>
          <w:szCs w:val="24"/>
        </w:rPr>
        <w:lastRenderedPageBreak/>
        <w:t>первых лет реформирования экономики к созданию социально ориентированной рыночной экономики.</w:t>
      </w:r>
    </w:p>
    <w:p w:rsidR="009760EA" w:rsidRPr="009760EA" w:rsidRDefault="009760EA" w:rsidP="009760EA">
      <w:pPr>
        <w:rPr>
          <w:sz w:val="24"/>
          <w:szCs w:val="24"/>
        </w:rPr>
      </w:pPr>
      <w:r w:rsidRPr="009760EA">
        <w:rPr>
          <w:sz w:val="24"/>
          <w:szCs w:val="24"/>
        </w:rPr>
        <w:t>Углубление социальной ориентации экономики предполагает усиление роли государства как координатора социально-экономического развития страны. При этом функция государства состоит в том, чтобы создать благоприятные условия для развития полноценного рынка, в недрах которого рождаются предпосылки для социальной защиты населения.</w:t>
      </w:r>
    </w:p>
    <w:p w:rsidR="009760EA" w:rsidRPr="009760EA" w:rsidRDefault="009760EA" w:rsidP="009760EA">
      <w:pPr>
        <w:rPr>
          <w:b/>
          <w:sz w:val="24"/>
          <w:szCs w:val="24"/>
        </w:rPr>
      </w:pPr>
      <w:r w:rsidRPr="009760EA">
        <w:rPr>
          <w:b/>
          <w:sz w:val="24"/>
          <w:szCs w:val="24"/>
        </w:rPr>
        <w:t>Сущность государственного регулирования сводится к следующим мерам:</w:t>
      </w:r>
    </w:p>
    <w:p w:rsidR="00EA4428" w:rsidRPr="00EA4428" w:rsidRDefault="009760EA" w:rsidP="00EA4428">
      <w:pPr>
        <w:rPr>
          <w:sz w:val="24"/>
          <w:szCs w:val="24"/>
        </w:rPr>
      </w:pPr>
      <w:r w:rsidRPr="009760EA">
        <w:rPr>
          <w:sz w:val="24"/>
          <w:szCs w:val="24"/>
        </w:rPr>
        <w:t>• создание специально учрежденных наблюдательных и контролирующих органов, которые следят за частной активностью, ограничивают произвол собственников, нан</w:t>
      </w:r>
      <w:r w:rsidR="00EA4428">
        <w:rPr>
          <w:sz w:val="24"/>
          <w:szCs w:val="24"/>
        </w:rPr>
        <w:t>осящий ущерб интересам общества;</w:t>
      </w:r>
    </w:p>
    <w:p w:rsidR="00EA4428" w:rsidRPr="00EA4428" w:rsidRDefault="00EA4428" w:rsidP="00EA4428">
      <w:pPr>
        <w:rPr>
          <w:sz w:val="24"/>
          <w:szCs w:val="24"/>
        </w:rPr>
      </w:pPr>
      <w:r w:rsidRPr="00EA4428">
        <w:rPr>
          <w:sz w:val="24"/>
          <w:szCs w:val="24"/>
        </w:rPr>
        <w:t xml:space="preserve">• применение законодательных актов, в отдельных случаях регулирующих деятельность монополий и осуществляющих защиту прав потребителей; </w:t>
      </w:r>
    </w:p>
    <w:p w:rsidR="00EA4428" w:rsidRPr="00EA4428" w:rsidRDefault="00EA4428" w:rsidP="00EA4428">
      <w:pPr>
        <w:rPr>
          <w:sz w:val="24"/>
          <w:szCs w:val="24"/>
        </w:rPr>
      </w:pPr>
      <w:r w:rsidRPr="00EA4428">
        <w:rPr>
          <w:sz w:val="24"/>
          <w:szCs w:val="24"/>
        </w:rPr>
        <w:t xml:space="preserve">• с помощью налогов и субсидий государство может стимулировать расширение (или сокращение) производства; </w:t>
      </w:r>
    </w:p>
    <w:p w:rsidR="00EA4428" w:rsidRPr="00EA4428" w:rsidRDefault="00EA4428" w:rsidP="00EA4428">
      <w:pPr>
        <w:rPr>
          <w:sz w:val="24"/>
          <w:szCs w:val="24"/>
        </w:rPr>
      </w:pPr>
      <w:r w:rsidRPr="00EA4428">
        <w:rPr>
          <w:sz w:val="24"/>
          <w:szCs w:val="24"/>
        </w:rPr>
        <w:t xml:space="preserve">• для восстановления социальной стабильности в обществе государственные органы осуществляют перераспределение доходов в целях поддержания приемлемой материальной обеспеченности большинства населения и защиты социально слабых слоев; </w:t>
      </w:r>
    </w:p>
    <w:p w:rsidR="00EA4428" w:rsidRPr="00EA4428" w:rsidRDefault="00EA4428" w:rsidP="00EA4428">
      <w:pPr>
        <w:rPr>
          <w:sz w:val="24"/>
          <w:szCs w:val="24"/>
        </w:rPr>
      </w:pPr>
      <w:r w:rsidRPr="00EA4428">
        <w:rPr>
          <w:sz w:val="24"/>
          <w:szCs w:val="24"/>
        </w:rPr>
        <w:t xml:space="preserve">• государство обязано поддерживать общественный порядок, в рамках которого развивается народное хозяйство, укреплять социальный статус работников. </w:t>
      </w:r>
    </w:p>
    <w:p w:rsidR="00EA4428" w:rsidRPr="00EA4428" w:rsidRDefault="00EA4428" w:rsidP="00EA4428">
      <w:pPr>
        <w:rPr>
          <w:sz w:val="24"/>
          <w:szCs w:val="24"/>
        </w:rPr>
      </w:pPr>
      <w:proofErr w:type="gramStart"/>
      <w:r w:rsidRPr="00EA4428">
        <w:rPr>
          <w:sz w:val="24"/>
          <w:szCs w:val="24"/>
        </w:rPr>
        <w:t xml:space="preserve">В условиях Российской Федерации с ее огромной территорией, быстротечными реформами в экономической и социальной сферах, диспропорциями в народном хозяйстве, национально-политической нестабильностью роль государственного регулирования многогранна и необходима. </w:t>
      </w:r>
      <w:proofErr w:type="gramEnd"/>
    </w:p>
    <w:p w:rsidR="00EA4428" w:rsidRPr="00EA4428" w:rsidRDefault="00EA4428" w:rsidP="00EA4428">
      <w:pPr>
        <w:rPr>
          <w:sz w:val="24"/>
          <w:szCs w:val="24"/>
        </w:rPr>
      </w:pPr>
      <w:r w:rsidRPr="00EA4428">
        <w:rPr>
          <w:sz w:val="24"/>
          <w:szCs w:val="24"/>
        </w:rPr>
        <w:t xml:space="preserve">Людвиг </w:t>
      </w:r>
      <w:proofErr w:type="spellStart"/>
      <w:r w:rsidRPr="00EA4428">
        <w:rPr>
          <w:sz w:val="24"/>
          <w:szCs w:val="24"/>
        </w:rPr>
        <w:t>Эрхард</w:t>
      </w:r>
      <w:proofErr w:type="spellEnd"/>
      <w:r w:rsidRPr="00EA4428">
        <w:rPr>
          <w:sz w:val="24"/>
          <w:szCs w:val="24"/>
        </w:rPr>
        <w:t xml:space="preserve"> подчеркивал, что одна из важнейших функций государства состоит в защите свободы конкуренции от постоянных посягательств извне'. Чтобы обеспечить здоровую конкуренцию, необходима свобода предпринимательства и борьба с любым проявлением монополизма. Надо снять все бюрократические препоны на пути хозяйственной инициативы. Чем больше людей занимается бизнесом, тем больше рабочих мест. При этом уменьшается число лиц, о которых должно заботиться государство, и расширяется база налогообложения как условие повышения доходов бюджета, откуда выделяются средства для </w:t>
      </w:r>
      <w:proofErr w:type="gramStart"/>
      <w:r w:rsidRPr="00EA4428">
        <w:rPr>
          <w:sz w:val="24"/>
          <w:szCs w:val="24"/>
        </w:rPr>
        <w:t>социальной</w:t>
      </w:r>
      <w:proofErr w:type="gramEnd"/>
      <w:r w:rsidRPr="00EA4428">
        <w:rPr>
          <w:sz w:val="24"/>
          <w:szCs w:val="24"/>
        </w:rPr>
        <w:t xml:space="preserve"> зашиты населения. </w:t>
      </w:r>
    </w:p>
    <w:p w:rsidR="00EA4428" w:rsidRPr="00EA4428" w:rsidRDefault="00EA4428" w:rsidP="00EA4428">
      <w:pPr>
        <w:rPr>
          <w:sz w:val="24"/>
          <w:szCs w:val="24"/>
        </w:rPr>
      </w:pPr>
      <w:r w:rsidRPr="00EA4428">
        <w:rPr>
          <w:sz w:val="24"/>
          <w:szCs w:val="24"/>
        </w:rPr>
        <w:t xml:space="preserve">В России существует худший вид монополизма — монополия государственных чиновников, решающих разрешать или запрещать человеку открывать свое дело, создавать рабочие места. Тем самым государство чинит препятствия на основном направлении социальной защиты населения. Монополизм в производстве не </w:t>
      </w:r>
      <w:r w:rsidRPr="00EA4428">
        <w:rPr>
          <w:sz w:val="24"/>
          <w:szCs w:val="24"/>
        </w:rPr>
        <w:lastRenderedPageBreak/>
        <w:t xml:space="preserve">способствует развитию конкуренции и повышению качества товаров. Поэтому государство должно вмешиваться в жизнь рынка в той степени, которая требуется для поддержания работы механизма конкуренции. </w:t>
      </w:r>
    </w:p>
    <w:p w:rsidR="00791203" w:rsidRPr="00791203" w:rsidRDefault="00EA4428" w:rsidP="00791203">
      <w:pPr>
        <w:rPr>
          <w:sz w:val="24"/>
          <w:szCs w:val="24"/>
        </w:rPr>
      </w:pPr>
      <w:r w:rsidRPr="00EA4428">
        <w:rPr>
          <w:sz w:val="24"/>
          <w:szCs w:val="24"/>
        </w:rPr>
        <w:t xml:space="preserve">Качественное переосмысление роли государства в условиях социально ориентированной рыночной экономики отражено у К.И. </w:t>
      </w:r>
      <w:proofErr w:type="spellStart"/>
      <w:r w:rsidRPr="00EA4428">
        <w:rPr>
          <w:sz w:val="24"/>
          <w:szCs w:val="24"/>
        </w:rPr>
        <w:t>Микульского</w:t>
      </w:r>
      <w:proofErr w:type="spellEnd"/>
      <w:r w:rsidRPr="00EA4428">
        <w:rPr>
          <w:sz w:val="24"/>
          <w:szCs w:val="24"/>
        </w:rPr>
        <w:t>: «Социальная ориентация экономики — это</w:t>
      </w:r>
      <w:r w:rsidR="00791203" w:rsidRPr="00791203">
        <w:rPr>
          <w:sz w:val="24"/>
          <w:szCs w:val="24"/>
        </w:rPr>
        <w:t xml:space="preserve">прежде всего подчинение производства потребителю, </w:t>
      </w:r>
      <w:proofErr w:type="gramStart"/>
      <w:r w:rsidR="00791203" w:rsidRPr="00791203">
        <w:rPr>
          <w:sz w:val="24"/>
          <w:szCs w:val="24"/>
        </w:rPr>
        <w:t>удовлетворению</w:t>
      </w:r>
      <w:proofErr w:type="gramEnd"/>
      <w:r w:rsidR="00791203" w:rsidRPr="00791203">
        <w:rPr>
          <w:sz w:val="24"/>
          <w:szCs w:val="24"/>
        </w:rPr>
        <w:t xml:space="preserve"> в конечном счете, массовых потребностей населения. Но это присуще именно экономике эффективной, которая располагает развитым механизмом, при условии, что данный механизм не деформирован ни монополизмом производителей, ни произвольным государственным вмешательством. Социальная ориентация экономики предполагает строгую регламентацию государственного регулирования, соответствие его общественным интересам, а не интересам тех или иных экономических или политических группировок. Социальная ориентация предполагает, помимо многих других признаков, значительные масштабы перераспределения доходов в целях оказания социальных услуг населению, предоставление определенных социальных гарантий»</w:t>
      </w:r>
      <w:r w:rsidR="00791203" w:rsidRPr="00791203">
        <w:rPr>
          <w:sz w:val="24"/>
          <w:szCs w:val="24"/>
          <w:vertAlign w:val="superscript"/>
        </w:rPr>
        <w:t>1</w:t>
      </w:r>
      <w:r w:rsidR="00791203" w:rsidRPr="00791203">
        <w:rPr>
          <w:sz w:val="24"/>
          <w:szCs w:val="24"/>
        </w:rPr>
        <w:t xml:space="preserve">. </w:t>
      </w:r>
    </w:p>
    <w:p w:rsidR="00791203" w:rsidRPr="00791203" w:rsidRDefault="00791203" w:rsidP="00791203">
      <w:pPr>
        <w:rPr>
          <w:sz w:val="24"/>
          <w:szCs w:val="24"/>
        </w:rPr>
      </w:pPr>
      <w:r w:rsidRPr="00791203">
        <w:rPr>
          <w:sz w:val="24"/>
          <w:szCs w:val="24"/>
        </w:rPr>
        <w:t xml:space="preserve">Одним из важнейших условий реализации в России модели социально ориентированной рыночной экономики является осуществление принципиально новой конструктивной социальной политики, призванной укрепить доверие людей к власти и соответствующей задачам современного и перспективного развития страны. </w:t>
      </w:r>
    </w:p>
    <w:p w:rsidR="00791203" w:rsidRPr="00791203" w:rsidRDefault="00791203" w:rsidP="00791203">
      <w:pPr>
        <w:rPr>
          <w:sz w:val="24"/>
          <w:szCs w:val="24"/>
        </w:rPr>
      </w:pPr>
      <w:r w:rsidRPr="00791203">
        <w:rPr>
          <w:sz w:val="24"/>
          <w:szCs w:val="24"/>
        </w:rPr>
        <w:t xml:space="preserve">Эффективность социальной политики, как известно, напрямую зависит от экономических результатов. Взаимосвязь экономической и социальной политики прослеживается в Программе социально-экономического развития Российской Федерации до 2010 г. и в Плане действий Правительства РФ на 2001—2003 гг. Осознание Правительством невозможности дальнейшего продвижения экономических реформ без поддержки общества проявилось в отказе от остаточного принципа финансирования социальной сферы. </w:t>
      </w:r>
    </w:p>
    <w:p w:rsidR="00791203" w:rsidRPr="00791203" w:rsidRDefault="00791203" w:rsidP="00791203">
      <w:pPr>
        <w:rPr>
          <w:sz w:val="24"/>
          <w:szCs w:val="24"/>
        </w:rPr>
      </w:pPr>
      <w:r w:rsidRPr="00791203">
        <w:rPr>
          <w:sz w:val="24"/>
          <w:szCs w:val="24"/>
        </w:rPr>
        <w:t xml:space="preserve">В бюджете 2001 г. расходы по разделу «Социальная политика» определены в сумме 107,8 </w:t>
      </w:r>
      <w:proofErr w:type="gramStart"/>
      <w:r w:rsidRPr="00791203">
        <w:rPr>
          <w:sz w:val="24"/>
          <w:szCs w:val="24"/>
        </w:rPr>
        <w:t>млрд</w:t>
      </w:r>
      <w:proofErr w:type="gramEnd"/>
      <w:r w:rsidRPr="00791203">
        <w:rPr>
          <w:sz w:val="24"/>
          <w:szCs w:val="24"/>
        </w:rPr>
        <w:t xml:space="preserve"> руб. с увеличением на 71% по сравнению с 2000 г. В результате в общем объеме расходов госбюджета доля социальных расходов возрастает с 7,4 до 9%. </w:t>
      </w:r>
    </w:p>
    <w:p w:rsidR="00791203" w:rsidRPr="00791203" w:rsidRDefault="00791203" w:rsidP="00791203">
      <w:pPr>
        <w:rPr>
          <w:sz w:val="24"/>
          <w:szCs w:val="24"/>
        </w:rPr>
      </w:pPr>
      <w:r w:rsidRPr="00791203">
        <w:rPr>
          <w:sz w:val="24"/>
          <w:szCs w:val="24"/>
        </w:rPr>
        <w:t>Координацию и сохранность процессов в социальной сфере осуществляет Департамент соци</w:t>
      </w:r>
      <w:r w:rsidRPr="00791203">
        <w:rPr>
          <w:sz w:val="24"/>
          <w:szCs w:val="24"/>
          <w:u w:val="single"/>
        </w:rPr>
        <w:t>ального развития Правительства РФ</w:t>
      </w:r>
      <w:r w:rsidRPr="00791203">
        <w:rPr>
          <w:sz w:val="24"/>
          <w:szCs w:val="24"/>
        </w:rPr>
        <w:t xml:space="preserve">. </w:t>
      </w:r>
    </w:p>
    <w:p w:rsidR="00791203" w:rsidRPr="00791203" w:rsidRDefault="00791203" w:rsidP="00791203">
      <w:pPr>
        <w:rPr>
          <w:sz w:val="24"/>
          <w:szCs w:val="24"/>
        </w:rPr>
      </w:pPr>
      <w:r w:rsidRPr="00791203">
        <w:rPr>
          <w:sz w:val="24"/>
          <w:szCs w:val="24"/>
        </w:rPr>
        <w:t xml:space="preserve">Программа социально-экономического развития Российской Федерации до 2010 г. разработана на основе принципов комплексности и выделения приоритетов, что обеспечивает более рациональное использование средств по целевым направлениям. </w:t>
      </w:r>
    </w:p>
    <w:p w:rsidR="00791203" w:rsidRDefault="00791203" w:rsidP="00791203">
      <w:pPr>
        <w:rPr>
          <w:sz w:val="24"/>
          <w:szCs w:val="24"/>
          <w:u w:val="single"/>
        </w:rPr>
      </w:pPr>
      <w:r w:rsidRPr="00791203">
        <w:rPr>
          <w:sz w:val="24"/>
          <w:szCs w:val="24"/>
        </w:rPr>
        <w:t>Г</w:t>
      </w:r>
      <w:r w:rsidRPr="00791203">
        <w:rPr>
          <w:sz w:val="24"/>
          <w:szCs w:val="24"/>
          <w:u w:val="single"/>
        </w:rPr>
        <w:t xml:space="preserve">лавным социальными приоритетами являются: </w:t>
      </w:r>
    </w:p>
    <w:p w:rsidR="0094219D" w:rsidRPr="0094219D" w:rsidRDefault="00791203" w:rsidP="0094219D">
      <w:pPr>
        <w:rPr>
          <w:sz w:val="24"/>
          <w:szCs w:val="24"/>
        </w:rPr>
      </w:pPr>
      <w:r w:rsidRPr="00791203">
        <w:rPr>
          <w:sz w:val="24"/>
          <w:szCs w:val="24"/>
        </w:rPr>
        <w:t>• недопущение массовой безработицы и повышение эффективности использова</w:t>
      </w:r>
      <w:r w:rsidR="0094219D">
        <w:rPr>
          <w:sz w:val="24"/>
          <w:szCs w:val="24"/>
        </w:rPr>
        <w:t>ния трудового потенциала страны;</w:t>
      </w:r>
    </w:p>
    <w:p w:rsidR="0094219D" w:rsidRPr="0094219D" w:rsidRDefault="0094219D" w:rsidP="0094219D">
      <w:pPr>
        <w:rPr>
          <w:sz w:val="24"/>
          <w:szCs w:val="24"/>
        </w:rPr>
      </w:pPr>
      <w:r w:rsidRPr="0094219D">
        <w:rPr>
          <w:sz w:val="24"/>
          <w:szCs w:val="24"/>
        </w:rPr>
        <w:lastRenderedPageBreak/>
        <w:t xml:space="preserve">• сокращение масштабов бедности и создание условий для роста реальных доходов граждан; </w:t>
      </w:r>
    </w:p>
    <w:p w:rsidR="0094219D" w:rsidRPr="0094219D" w:rsidRDefault="0094219D" w:rsidP="0094219D">
      <w:pPr>
        <w:rPr>
          <w:sz w:val="24"/>
          <w:szCs w:val="24"/>
        </w:rPr>
      </w:pPr>
      <w:r w:rsidRPr="0094219D">
        <w:rPr>
          <w:sz w:val="24"/>
          <w:szCs w:val="24"/>
        </w:rPr>
        <w:t xml:space="preserve">• улучшение демографической ситуации в стране и укрепление здоровья населения; </w:t>
      </w:r>
    </w:p>
    <w:p w:rsidR="0094219D" w:rsidRPr="0094219D" w:rsidRDefault="0094219D" w:rsidP="0094219D">
      <w:pPr>
        <w:rPr>
          <w:sz w:val="24"/>
          <w:szCs w:val="24"/>
        </w:rPr>
      </w:pPr>
      <w:r w:rsidRPr="0094219D">
        <w:rPr>
          <w:sz w:val="24"/>
          <w:szCs w:val="24"/>
        </w:rPr>
        <w:t xml:space="preserve">• сохранение и развитие интеллектуального и культурного потенциала граждан. </w:t>
      </w:r>
    </w:p>
    <w:p w:rsidR="0094219D" w:rsidRPr="0094219D" w:rsidRDefault="0094219D" w:rsidP="0094219D">
      <w:pPr>
        <w:rPr>
          <w:sz w:val="24"/>
          <w:szCs w:val="24"/>
        </w:rPr>
      </w:pPr>
      <w:r w:rsidRPr="0094219D">
        <w:rPr>
          <w:sz w:val="24"/>
          <w:szCs w:val="24"/>
        </w:rPr>
        <w:t xml:space="preserve">• проведение жилищно-коммунальной реформы; </w:t>
      </w:r>
    </w:p>
    <w:p w:rsidR="0094219D" w:rsidRPr="0094219D" w:rsidRDefault="0094219D" w:rsidP="0094219D">
      <w:pPr>
        <w:rPr>
          <w:sz w:val="24"/>
          <w:szCs w:val="24"/>
        </w:rPr>
      </w:pPr>
      <w:r w:rsidRPr="0094219D">
        <w:rPr>
          <w:sz w:val="24"/>
          <w:szCs w:val="24"/>
        </w:rPr>
        <w:t xml:space="preserve">• снижение уровня преступности, обеспечение законности, правопорядка и соблюдение прав человека. </w:t>
      </w:r>
    </w:p>
    <w:p w:rsidR="0094219D" w:rsidRPr="0094219D" w:rsidRDefault="0094219D" w:rsidP="0094219D">
      <w:pPr>
        <w:rPr>
          <w:sz w:val="24"/>
          <w:szCs w:val="24"/>
        </w:rPr>
      </w:pPr>
      <w:r w:rsidRPr="0094219D">
        <w:rPr>
          <w:sz w:val="24"/>
          <w:szCs w:val="24"/>
        </w:rPr>
        <w:t>Перечисленные приоритеты неполно отражают комп</w:t>
      </w:r>
      <w:r w:rsidRPr="0094219D">
        <w:rPr>
          <w:sz w:val="24"/>
          <w:szCs w:val="24"/>
          <w:u w:val="single"/>
        </w:rPr>
        <w:t>лекс задач социальной политики</w:t>
      </w:r>
      <w:r w:rsidRPr="0094219D">
        <w:rPr>
          <w:sz w:val="24"/>
          <w:szCs w:val="24"/>
        </w:rPr>
        <w:t xml:space="preserve">. Однако в условиях переходного периода, когда происходят глубокие структурные сдвиги в экономике и социальной сфере, эти задачи признаны первоочередными, поскольку их решение обеспечит ускорение темпов общественного развития. </w:t>
      </w:r>
    </w:p>
    <w:p w:rsidR="0094219D" w:rsidRPr="0094219D" w:rsidRDefault="0094219D" w:rsidP="0094219D">
      <w:pPr>
        <w:rPr>
          <w:sz w:val="24"/>
          <w:szCs w:val="24"/>
        </w:rPr>
      </w:pPr>
      <w:r w:rsidRPr="0094219D">
        <w:rPr>
          <w:sz w:val="24"/>
          <w:szCs w:val="24"/>
        </w:rPr>
        <w:t xml:space="preserve">Сегодня в России необходимость социальных реформ — налоговой, судебной, пенсионной, здравоохранения, образования не вызывает сомнений. Но поскольку большинство реформ в отраслях социальной сферы связаны с изменением механизмов их финансирования, нельзя проводить эти преобразования непродуманно, «кавалерийским» наскоком, учитывая низкий уровень доходов значительной части населения страны. </w:t>
      </w:r>
    </w:p>
    <w:p w:rsidR="0094219D" w:rsidRPr="0094219D" w:rsidRDefault="0094219D" w:rsidP="0094219D">
      <w:pPr>
        <w:rPr>
          <w:sz w:val="24"/>
          <w:szCs w:val="24"/>
        </w:rPr>
      </w:pPr>
      <w:r w:rsidRPr="0094219D">
        <w:rPr>
          <w:sz w:val="24"/>
          <w:szCs w:val="24"/>
        </w:rPr>
        <w:t xml:space="preserve">Своеобразие социальной сферы состоит в том, что в ее отраслях существуют и взаимодействуют как рыночные (платные), так и внерыночные (бесплатные) формы решения социальных проблем. </w:t>
      </w:r>
    </w:p>
    <w:p w:rsidR="0094219D" w:rsidRPr="0094219D" w:rsidRDefault="0094219D" w:rsidP="0094219D">
      <w:pPr>
        <w:rPr>
          <w:sz w:val="24"/>
          <w:szCs w:val="24"/>
        </w:rPr>
      </w:pPr>
      <w:r w:rsidRPr="0094219D">
        <w:rPr>
          <w:sz w:val="24"/>
          <w:szCs w:val="24"/>
        </w:rPr>
        <w:t xml:space="preserve">В конце 1999 г. в отраслях социальной сферы было занято более 16,1 </w:t>
      </w:r>
      <w:proofErr w:type="gramStart"/>
      <w:r w:rsidRPr="0094219D">
        <w:rPr>
          <w:sz w:val="24"/>
          <w:szCs w:val="24"/>
        </w:rPr>
        <w:t>млн</w:t>
      </w:r>
      <w:proofErr w:type="gramEnd"/>
      <w:r w:rsidRPr="0094219D">
        <w:rPr>
          <w:sz w:val="24"/>
          <w:szCs w:val="24"/>
        </w:rPr>
        <w:t xml:space="preserve"> чел., в том числе в образовании — 5,9, науке и научном обслуживании — 1,2, здравоохранении, физкультуре и социальном обеспечении — 4,5, культуре и искусстве — 1,1, жилищно-коммунальном хозяйстве и бытовом обслуживании — 3,3 млн чел. </w:t>
      </w:r>
    </w:p>
    <w:p w:rsidR="0094219D" w:rsidRPr="0094219D" w:rsidRDefault="0094219D" w:rsidP="0094219D">
      <w:pPr>
        <w:rPr>
          <w:sz w:val="24"/>
          <w:szCs w:val="24"/>
        </w:rPr>
      </w:pPr>
      <w:r w:rsidRPr="0094219D">
        <w:rPr>
          <w:sz w:val="24"/>
          <w:szCs w:val="24"/>
        </w:rPr>
        <w:t xml:space="preserve">По сравнению с 1998 г. численность работающих в отраслях социальной сферы сократилась на 3,8 </w:t>
      </w:r>
      <w:proofErr w:type="gramStart"/>
      <w:r w:rsidRPr="0094219D">
        <w:rPr>
          <w:sz w:val="24"/>
          <w:szCs w:val="24"/>
        </w:rPr>
        <w:t>млн</w:t>
      </w:r>
      <w:proofErr w:type="gramEnd"/>
      <w:r w:rsidRPr="0094219D">
        <w:rPr>
          <w:sz w:val="24"/>
          <w:szCs w:val="24"/>
        </w:rPr>
        <w:t xml:space="preserve"> чел. Основная причина снижения занятости в социальной сфере — низкий уровень оплаты труда. Например, уровень заработной платы работников образования составляет 41,9%, работников здравоохранения — 45,5, работников культуры — 42,1% от уровня средней заработной платы в промышленности. </w:t>
      </w:r>
    </w:p>
    <w:p w:rsidR="00813137" w:rsidRPr="00813137" w:rsidRDefault="0094219D" w:rsidP="00813137">
      <w:pPr>
        <w:rPr>
          <w:sz w:val="24"/>
          <w:szCs w:val="24"/>
        </w:rPr>
      </w:pPr>
      <w:r w:rsidRPr="0094219D">
        <w:rPr>
          <w:sz w:val="24"/>
          <w:szCs w:val="24"/>
        </w:rPr>
        <w:t xml:space="preserve">Не случайно, по данным Госкомстата РФ </w:t>
      </w:r>
      <w:proofErr w:type="gramStart"/>
      <w:r w:rsidRPr="0094219D">
        <w:rPr>
          <w:sz w:val="24"/>
          <w:szCs w:val="24"/>
        </w:rPr>
        <w:t>на конец</w:t>
      </w:r>
      <w:proofErr w:type="gramEnd"/>
      <w:r w:rsidRPr="0094219D">
        <w:rPr>
          <w:sz w:val="24"/>
          <w:szCs w:val="24"/>
        </w:rPr>
        <w:t xml:space="preserve"> 1999 г. в отраслях социальной сферы зафиксировано больше всего вакансий. В частности, в организациях жилищно-коммунального хозяйства — 2,1% списочной численности работников, в учреждениях науки и научного обслуживания — 2, здравоохранения, физкультуры </w:t>
      </w:r>
      <w:r w:rsidR="00813137" w:rsidRPr="00813137">
        <w:rPr>
          <w:sz w:val="24"/>
          <w:szCs w:val="24"/>
        </w:rPr>
        <w:t xml:space="preserve">и спорта, социального обеспечения — по 1,8, культуре и искусство — 1,7, тогда как в промышленности и строительстве этот показатель составлял 0,6, торговле и общественном питании — 0,4, сельском хозяйстве — 0,25. </w:t>
      </w:r>
    </w:p>
    <w:p w:rsidR="00813137" w:rsidRPr="00813137" w:rsidRDefault="00813137" w:rsidP="00813137">
      <w:pPr>
        <w:rPr>
          <w:sz w:val="24"/>
          <w:szCs w:val="24"/>
        </w:rPr>
      </w:pPr>
      <w:r w:rsidRPr="00813137">
        <w:rPr>
          <w:sz w:val="24"/>
          <w:szCs w:val="24"/>
        </w:rPr>
        <w:lastRenderedPageBreak/>
        <w:t xml:space="preserve">Сдерживающим фактором реформирования и модернизации социальной сферы является недостаточное финансирование. По_ доле социальных расходов, включающих затраты на социальное обеспечение, помощь безработным, пенсии, здравоохранение и образование, в общем объеме государственных расходов, Россия уступает США в 1,7 раза, Франции — в 2,5 раза, Германии — в 3 раза. Ограниченность финансовых ресурсов не позволит в ближайшее 10 лет радикально изменить состояние социальной сферы. Поэтому ставится вопрос о повышении эффективности использования в социальной сфере бюджетных денег. </w:t>
      </w:r>
    </w:p>
    <w:p w:rsidR="00813137" w:rsidRPr="00813137" w:rsidRDefault="00813137" w:rsidP="00813137">
      <w:pPr>
        <w:rPr>
          <w:sz w:val="24"/>
          <w:szCs w:val="24"/>
        </w:rPr>
      </w:pPr>
      <w:r w:rsidRPr="00813137">
        <w:rPr>
          <w:sz w:val="24"/>
          <w:szCs w:val="24"/>
        </w:rPr>
        <w:t xml:space="preserve">За годы перестройки в Российской Федерации сформировались три уровня власти: федеральный, региональный и муниципальный. Они неравнозначно воздействуют на структуру финансирования и управления социальными процессами. Доля влияния Федерального Центра на реализацию социальной политики сейчас оценивается в 20% (раньше не менее 90%), региональных властей — 70%, местного самоуправления — 10%. </w:t>
      </w:r>
    </w:p>
    <w:p w:rsidR="00813137" w:rsidRPr="00813137" w:rsidRDefault="00813137" w:rsidP="00813137">
      <w:pPr>
        <w:rPr>
          <w:sz w:val="24"/>
          <w:szCs w:val="24"/>
        </w:rPr>
      </w:pPr>
      <w:r w:rsidRPr="00813137">
        <w:rPr>
          <w:sz w:val="24"/>
          <w:szCs w:val="24"/>
        </w:rPr>
        <w:t xml:space="preserve">Расширение прав региональных органов исполнительной власти в управлении процессами их социально-экономического развития не имеет ничего общего с суверенизацией республик, краев и областей Российской Федерации, которая может привести к разрушению единого экономического пространства страны. Речь идет лишь о том, что </w:t>
      </w:r>
      <w:r w:rsidRPr="00813137">
        <w:rPr>
          <w:sz w:val="24"/>
          <w:szCs w:val="24"/>
          <w:u w:val="single"/>
        </w:rPr>
        <w:t xml:space="preserve">местные органы власти должны стать центром </w:t>
      </w:r>
      <w:r w:rsidRPr="00813137">
        <w:rPr>
          <w:sz w:val="24"/>
          <w:szCs w:val="24"/>
        </w:rPr>
        <w:t xml:space="preserve">осуществления хозяйственных и </w:t>
      </w:r>
      <w:r>
        <w:rPr>
          <w:sz w:val="24"/>
          <w:szCs w:val="24"/>
        </w:rPr>
        <w:t>социальных проектов с учетом интересов</w:t>
      </w:r>
      <w:r w:rsidRPr="00813137">
        <w:rPr>
          <w:sz w:val="24"/>
          <w:szCs w:val="24"/>
        </w:rPr>
        <w:t xml:space="preserve"> населения, проживающего на данной территории. </w:t>
      </w:r>
    </w:p>
    <w:p w:rsidR="00791203" w:rsidRDefault="00813137" w:rsidP="00813137">
      <w:pPr>
        <w:pBdr>
          <w:bottom w:val="single" w:sz="12" w:space="1" w:color="auto"/>
        </w:pBdr>
        <w:rPr>
          <w:sz w:val="24"/>
          <w:szCs w:val="24"/>
        </w:rPr>
      </w:pPr>
      <w:r w:rsidRPr="00813137">
        <w:rPr>
          <w:sz w:val="24"/>
          <w:szCs w:val="24"/>
        </w:rPr>
        <w:t>Уровень региональных расход</w:t>
      </w:r>
      <w:r>
        <w:rPr>
          <w:sz w:val="24"/>
          <w:szCs w:val="24"/>
        </w:rPr>
        <w:t>ов на социальную сферу определя</w:t>
      </w:r>
      <w:r w:rsidRPr="00813137">
        <w:rPr>
          <w:sz w:val="24"/>
          <w:szCs w:val="24"/>
        </w:rPr>
        <w:t xml:space="preserve">ется как общими целями и проблемам страны, так и специфическими для каждого региона условиями хозяйствования и проживания. Для России характерна большая региональная диверсификация, отражающая проявление природных, демографических, национально-культурных и экономических факторов, под воздействием которых сложились своеобразные территориально-производственные комплексы, и сформировалась социально-бытовая инфраструктура каждого субъекта РФ. На протяжении всех пореформенных лет территориальная диверсификация углубляется и демонстрирует негативную динамику. Так, разрыв между субъектами РФ по объему производства промышленной продукции на душу населения превышает 25 раз. </w:t>
      </w:r>
    </w:p>
    <w:p w:rsidR="00445732" w:rsidRDefault="00445732" w:rsidP="00445732">
      <w:pPr>
        <w:pStyle w:val="Default"/>
      </w:pPr>
    </w:p>
    <w:p w:rsidR="00445732" w:rsidRDefault="00445732" w:rsidP="00445732">
      <w:pPr>
        <w:pStyle w:val="Default"/>
        <w:rPr>
          <w:color w:val="auto"/>
        </w:rPr>
      </w:pPr>
    </w:p>
    <w:p w:rsidR="00445732" w:rsidRDefault="00445732" w:rsidP="00445732">
      <w:pPr>
        <w:pStyle w:val="Default"/>
        <w:rPr>
          <w:color w:val="auto"/>
        </w:rPr>
      </w:pPr>
    </w:p>
    <w:p w:rsidR="00445732" w:rsidRPr="00A3761A" w:rsidRDefault="00445732" w:rsidP="00445732">
      <w:pPr>
        <w:pStyle w:val="Default"/>
        <w:ind w:right="28" w:firstLine="292"/>
        <w:jc w:val="both"/>
        <w:rPr>
          <w:color w:val="auto"/>
        </w:rPr>
      </w:pPr>
      <w:r w:rsidRPr="00A3761A">
        <w:rPr>
          <w:color w:val="auto"/>
        </w:rPr>
        <w:t>Группировка субъектов РФ по уровню производства валового регионального продукта (ВРП) на душу населения в % к среднероссийскому</w:t>
      </w:r>
      <w:proofErr w:type="gramStart"/>
      <w:r w:rsidRPr="00A3761A">
        <w:rPr>
          <w:color w:val="auto"/>
          <w:position w:val="9"/>
          <w:vertAlign w:val="superscript"/>
        </w:rPr>
        <w:t>1</w:t>
      </w:r>
      <w:proofErr w:type="gramEnd"/>
      <w:r w:rsidRPr="00A3761A">
        <w:rPr>
          <w:color w:val="auto"/>
        </w:rPr>
        <w:t xml:space="preserve">. </w:t>
      </w:r>
    </w:p>
    <w:p w:rsidR="00445732" w:rsidRPr="00A3761A" w:rsidRDefault="00445732" w:rsidP="00445732">
      <w:pPr>
        <w:pStyle w:val="Default"/>
        <w:ind w:left="14"/>
        <w:rPr>
          <w:color w:val="auto"/>
        </w:rPr>
      </w:pPr>
      <w:r w:rsidRPr="00A3761A">
        <w:rPr>
          <w:color w:val="auto"/>
        </w:rPr>
        <w:t xml:space="preserve">I группа высокий уровень развития (более 140%) </w:t>
      </w:r>
    </w:p>
    <w:p w:rsidR="00445732" w:rsidRDefault="00445732" w:rsidP="00445732">
      <w:pPr>
        <w:pStyle w:val="Default"/>
        <w:ind w:left="1257" w:right="230"/>
        <w:rPr>
          <w:color w:val="auto"/>
        </w:rPr>
      </w:pPr>
      <w:r w:rsidRPr="00A3761A">
        <w:rPr>
          <w:color w:val="auto"/>
        </w:rPr>
        <w:t xml:space="preserve">Тюменская обл., г. Москва, Республика Татарстан, Самарская обл. </w:t>
      </w:r>
    </w:p>
    <w:p w:rsidR="00200368" w:rsidRPr="00A3761A" w:rsidRDefault="00200368" w:rsidP="00445732">
      <w:pPr>
        <w:pStyle w:val="Default"/>
        <w:ind w:left="1257" w:right="230"/>
        <w:rPr>
          <w:color w:val="auto"/>
        </w:rPr>
      </w:pPr>
    </w:p>
    <w:p w:rsidR="00445732" w:rsidRPr="00A3761A" w:rsidRDefault="00445732" w:rsidP="00445732">
      <w:pPr>
        <w:pStyle w:val="Default"/>
        <w:ind w:left="19"/>
        <w:rPr>
          <w:color w:val="auto"/>
        </w:rPr>
      </w:pPr>
      <w:r w:rsidRPr="00A3761A">
        <w:rPr>
          <w:color w:val="auto"/>
        </w:rPr>
        <w:t xml:space="preserve">II группа повышенный уровень развития (110—140%) </w:t>
      </w:r>
    </w:p>
    <w:p w:rsidR="00445732" w:rsidRDefault="00445732" w:rsidP="00445732">
      <w:pPr>
        <w:pStyle w:val="Default"/>
        <w:ind w:left="1262" w:right="62"/>
        <w:rPr>
          <w:color w:val="auto"/>
        </w:rPr>
      </w:pPr>
      <w:proofErr w:type="gramStart"/>
      <w:r w:rsidRPr="00A3761A">
        <w:rPr>
          <w:color w:val="auto"/>
        </w:rPr>
        <w:t xml:space="preserve">Пермская обл., Республика Коми, Кемеровская обл., Свердловская обл., Омская обл., Вологодская обл., Красноярский край, Ульяновская обл.. Липецкая обл. </w:t>
      </w:r>
      <w:proofErr w:type="gramEnd"/>
    </w:p>
    <w:p w:rsidR="00200368" w:rsidRPr="00A3761A" w:rsidRDefault="00200368" w:rsidP="00445732">
      <w:pPr>
        <w:pStyle w:val="Default"/>
        <w:ind w:left="1262" w:right="62"/>
        <w:rPr>
          <w:color w:val="auto"/>
        </w:rPr>
      </w:pPr>
    </w:p>
    <w:p w:rsidR="00445732" w:rsidRPr="00A3761A" w:rsidRDefault="00445732" w:rsidP="00445732">
      <w:pPr>
        <w:pStyle w:val="Default"/>
        <w:ind w:left="23"/>
        <w:rPr>
          <w:color w:val="auto"/>
        </w:rPr>
      </w:pPr>
      <w:r w:rsidRPr="00A3761A">
        <w:rPr>
          <w:color w:val="auto"/>
        </w:rPr>
        <w:t xml:space="preserve">III группа средний уровень развития (80—100%) </w:t>
      </w:r>
    </w:p>
    <w:p w:rsidR="00445732" w:rsidRDefault="00445732" w:rsidP="00445732">
      <w:pPr>
        <w:pStyle w:val="Default"/>
        <w:ind w:left="1257" w:right="67"/>
        <w:rPr>
          <w:color w:val="auto"/>
        </w:rPr>
      </w:pPr>
      <w:proofErr w:type="gramStart"/>
      <w:r w:rsidRPr="00A3761A">
        <w:rPr>
          <w:color w:val="auto"/>
        </w:rPr>
        <w:t xml:space="preserve">Мурманская обл., Иркутская обл., Республика Удмуртия, Республика Саха (Якутия), Курская обл., Магаданская обл., Волгоградская обл., Амурская обл., Ленинградская обл., Новосибирская обл., Хабаровский край, Костромская обл., Смоленская обл. </w:t>
      </w:r>
      <w:proofErr w:type="gramEnd"/>
    </w:p>
    <w:p w:rsidR="00200368" w:rsidRPr="00A3761A" w:rsidRDefault="00200368" w:rsidP="00445732">
      <w:pPr>
        <w:pStyle w:val="Default"/>
        <w:ind w:left="1257" w:right="67"/>
        <w:rPr>
          <w:color w:val="auto"/>
        </w:rPr>
      </w:pPr>
    </w:p>
    <w:p w:rsidR="00445732" w:rsidRPr="00A3761A" w:rsidRDefault="00445732" w:rsidP="00445732">
      <w:pPr>
        <w:pStyle w:val="Default"/>
        <w:ind w:left="23"/>
        <w:rPr>
          <w:color w:val="auto"/>
        </w:rPr>
      </w:pPr>
      <w:r w:rsidRPr="00A3761A">
        <w:rPr>
          <w:color w:val="auto"/>
        </w:rPr>
        <w:t xml:space="preserve">IV группа пониженный уровень развития (50—70%) </w:t>
      </w:r>
    </w:p>
    <w:p w:rsidR="00445732" w:rsidRDefault="00445732" w:rsidP="00445732">
      <w:pPr>
        <w:pStyle w:val="Default"/>
        <w:ind w:left="1267" w:right="23"/>
        <w:rPr>
          <w:color w:val="auto"/>
        </w:rPr>
      </w:pPr>
      <w:proofErr w:type="gramStart"/>
      <w:r w:rsidRPr="00A3761A">
        <w:rPr>
          <w:color w:val="auto"/>
        </w:rPr>
        <w:t xml:space="preserve">Воронежская обл., Брянская обл., Республика Чувашия, Владимирская обл., Курганская обл., Московская обл., Камчатская обл., Пензенская обл., Астраханская обл., Алтайский край, Ростовская обл., Тамбовская обл., Псковская обл., Сахалинская обл., Республика Бурятия, Республика Марий Эл, Ивановская обл., Приморский край, Читинская обл., Республика Адыгея </w:t>
      </w:r>
      <w:proofErr w:type="gramEnd"/>
    </w:p>
    <w:p w:rsidR="00200368" w:rsidRPr="00A3761A" w:rsidRDefault="00200368" w:rsidP="00445732">
      <w:pPr>
        <w:pStyle w:val="Default"/>
        <w:ind w:left="1267" w:right="23"/>
        <w:rPr>
          <w:color w:val="auto"/>
        </w:rPr>
      </w:pPr>
    </w:p>
    <w:p w:rsidR="00445732" w:rsidRPr="00A3761A" w:rsidRDefault="00445732" w:rsidP="00445732">
      <w:pPr>
        <w:pStyle w:val="Default"/>
        <w:ind w:left="23"/>
        <w:rPr>
          <w:color w:val="auto"/>
        </w:rPr>
      </w:pPr>
      <w:r w:rsidRPr="00A3761A">
        <w:rPr>
          <w:color w:val="auto"/>
        </w:rPr>
        <w:t xml:space="preserve">V группа крайне низкий уровень (менее 30%) </w:t>
      </w:r>
    </w:p>
    <w:p w:rsidR="00445732" w:rsidRPr="00A3761A" w:rsidRDefault="00445732" w:rsidP="00445732">
      <w:pPr>
        <w:pStyle w:val="Default"/>
        <w:ind w:left="1291" w:right="542"/>
        <w:rPr>
          <w:color w:val="auto"/>
        </w:rPr>
      </w:pPr>
      <w:proofErr w:type="gramStart"/>
      <w:r w:rsidRPr="00A3761A">
        <w:rPr>
          <w:color w:val="auto"/>
        </w:rPr>
        <w:t xml:space="preserve">Республика Северная Осетия (Алания), Еврейская </w:t>
      </w:r>
      <w:proofErr w:type="spellStart"/>
      <w:r w:rsidRPr="00A3761A">
        <w:rPr>
          <w:color w:val="auto"/>
        </w:rPr>
        <w:t>а.о</w:t>
      </w:r>
      <w:proofErr w:type="spellEnd"/>
      <w:r w:rsidRPr="00A3761A">
        <w:rPr>
          <w:color w:val="auto"/>
        </w:rPr>
        <w:t xml:space="preserve">., Республика Калмыкия, Республика Тыва, Республика Дагестан, Республика Ингушетия, Чеченская республика </w:t>
      </w:r>
      <w:proofErr w:type="gramEnd"/>
    </w:p>
    <w:p w:rsidR="00511EB6" w:rsidRPr="00511EB6" w:rsidRDefault="00445732" w:rsidP="00511EB6">
      <w:pPr>
        <w:pStyle w:val="Default"/>
      </w:pPr>
      <w:r w:rsidRPr="00A3761A">
        <w:t>Сильно различаясь по уровню насыщенности производительными силами и социальному потенциалу, регионы России имеют неодинаковые возможности для развития социальных программ и проектов. Поэтому Федеральный Центр оказывает большую помощь регионам с пониженным и крайне низким уровнем развития</w:t>
      </w:r>
      <w:r w:rsidR="00511EB6" w:rsidRPr="00511EB6">
        <w:t xml:space="preserve">экономики, сложившейся в силу исторических причин и специфических природных условий. </w:t>
      </w:r>
    </w:p>
    <w:p w:rsidR="00511EB6" w:rsidRPr="00511EB6" w:rsidRDefault="00511EB6" w:rsidP="00511EB6">
      <w:pPr>
        <w:autoSpaceDE w:val="0"/>
        <w:autoSpaceDN w:val="0"/>
        <w:adjustRightInd w:val="0"/>
        <w:spacing w:after="0" w:line="240" w:lineRule="auto"/>
        <w:ind w:firstLine="283"/>
        <w:jc w:val="both"/>
        <w:rPr>
          <w:rFonts w:ascii="Times New Roman" w:hAnsi="Times New Roman" w:cs="Times New Roman"/>
          <w:sz w:val="24"/>
          <w:szCs w:val="24"/>
        </w:rPr>
      </w:pPr>
      <w:r w:rsidRPr="00511EB6">
        <w:rPr>
          <w:rFonts w:ascii="Times New Roman" w:hAnsi="Times New Roman" w:cs="Times New Roman"/>
          <w:sz w:val="24"/>
          <w:szCs w:val="24"/>
        </w:rPr>
        <w:t>Социальные трансферты выделяются, в частности, Республикам Алтай, Дагестан, Калмыкия, Тыва, а также республикам, находя</w:t>
      </w:r>
      <w:r>
        <w:rPr>
          <w:rFonts w:ascii="Times New Roman" w:hAnsi="Times New Roman" w:cs="Times New Roman"/>
          <w:sz w:val="24"/>
          <w:szCs w:val="24"/>
        </w:rPr>
        <w:t>щ</w:t>
      </w:r>
      <w:r w:rsidRPr="00511EB6">
        <w:rPr>
          <w:rFonts w:ascii="Times New Roman" w:hAnsi="Times New Roman" w:cs="Times New Roman"/>
          <w:sz w:val="24"/>
          <w:szCs w:val="24"/>
        </w:rPr>
        <w:t>имся в зоне военных действий и межнациональных конфликтов: Чечня, Ингу</w:t>
      </w:r>
      <w:r w:rsidRPr="00511EB6">
        <w:rPr>
          <w:rFonts w:ascii="Times New Roman" w:hAnsi="Times New Roman" w:cs="Times New Roman"/>
          <w:sz w:val="24"/>
          <w:szCs w:val="24"/>
          <w:u w:val="single"/>
        </w:rPr>
        <w:t xml:space="preserve">шетия, Северная Осетия (Алания). </w:t>
      </w:r>
      <w:r w:rsidRPr="00511EB6">
        <w:rPr>
          <w:rFonts w:ascii="Times New Roman" w:hAnsi="Times New Roman" w:cs="Times New Roman"/>
          <w:sz w:val="24"/>
          <w:szCs w:val="24"/>
        </w:rPr>
        <w:t xml:space="preserve">Из федерального бюджета субсидируются мероприятия, проводимые в 21 регионе, подвергшимся влиянию радиационных катастроф на Чернобыльской АЭС, ПО «Маяк» </w:t>
      </w:r>
      <w:proofErr w:type="gramStart"/>
      <w:r w:rsidRPr="00511EB6">
        <w:rPr>
          <w:rFonts w:ascii="Times New Roman" w:hAnsi="Times New Roman" w:cs="Times New Roman"/>
          <w:sz w:val="24"/>
          <w:szCs w:val="24"/>
        </w:rPr>
        <w:t>в</w:t>
      </w:r>
      <w:proofErr w:type="gramEnd"/>
      <w:r w:rsidRPr="00511EB6">
        <w:rPr>
          <w:rFonts w:ascii="Times New Roman" w:hAnsi="Times New Roman" w:cs="Times New Roman"/>
          <w:sz w:val="24"/>
          <w:szCs w:val="24"/>
        </w:rPr>
        <w:t xml:space="preserve"> Челябинской обл. и др. </w:t>
      </w:r>
    </w:p>
    <w:p w:rsidR="00511EB6" w:rsidRDefault="00511EB6" w:rsidP="00511EB6">
      <w:pPr>
        <w:autoSpaceDE w:val="0"/>
        <w:autoSpaceDN w:val="0"/>
        <w:adjustRightInd w:val="0"/>
        <w:spacing w:after="0" w:line="240" w:lineRule="auto"/>
        <w:ind w:left="393" w:right="14" w:firstLine="283"/>
        <w:jc w:val="both"/>
        <w:rPr>
          <w:rFonts w:ascii="Times New Roman" w:hAnsi="Times New Roman" w:cs="Times New Roman"/>
          <w:b/>
          <w:bCs/>
          <w:sz w:val="24"/>
          <w:szCs w:val="24"/>
        </w:rPr>
      </w:pPr>
      <w:r w:rsidRPr="00511EB6">
        <w:rPr>
          <w:rFonts w:ascii="Times New Roman" w:hAnsi="Times New Roman" w:cs="Times New Roman"/>
          <w:sz w:val="24"/>
          <w:szCs w:val="24"/>
        </w:rPr>
        <w:t xml:space="preserve">Важную роль в упорядочении отношений между Федеральным Центром и регионами играет проводимая с 2000 г. политическая реформа. Она способствовала изменению статуса региональной власти, приведению нормативных актов регионов в соответствие с федеральным законодательством, что обеспечило укрепление России как федеративного государства и выравнивание условий социально-экономического развития в регионах. Речь идет не об абсолютном выравнивании, а о ликвидации необоснованных дополнительных льгот, недоступных другим субъектам РФ. Это относится к наличию специальных налоговых режимов в Татарстане и Башкортостане, которые оставляли у себя значительную часть налоговых поступлений, не перечисляя ничего Федеральному Центру. Сейчас ситуация изменилась к лучшему. - </w:t>
      </w:r>
      <w:r w:rsidRPr="00511EB6">
        <w:rPr>
          <w:rFonts w:ascii="Times New Roman" w:hAnsi="Times New Roman" w:cs="Times New Roman"/>
          <w:sz w:val="24"/>
          <w:szCs w:val="24"/>
          <w:u w:val="single"/>
        </w:rPr>
        <w:t>Социальная политика в регионах предусматривает</w:t>
      </w:r>
      <w:r w:rsidRPr="00511EB6">
        <w:rPr>
          <w:rFonts w:ascii="Times New Roman" w:hAnsi="Times New Roman" w:cs="Times New Roman"/>
          <w:sz w:val="24"/>
          <w:szCs w:val="24"/>
        </w:rPr>
        <w:t xml:space="preserve">: </w:t>
      </w:r>
    </w:p>
    <w:p w:rsidR="00511EB6" w:rsidRPr="00511EB6" w:rsidRDefault="00511EB6" w:rsidP="00511EB6">
      <w:pPr>
        <w:autoSpaceDE w:val="0"/>
        <w:autoSpaceDN w:val="0"/>
        <w:adjustRightInd w:val="0"/>
        <w:spacing w:after="0" w:line="240" w:lineRule="auto"/>
        <w:ind w:left="393" w:right="14" w:firstLine="283"/>
        <w:jc w:val="both"/>
        <w:rPr>
          <w:rFonts w:ascii="Times New Roman" w:hAnsi="Times New Roman" w:cs="Times New Roman"/>
          <w:sz w:val="24"/>
          <w:szCs w:val="24"/>
        </w:rPr>
      </w:pPr>
      <w:r w:rsidRPr="00511EB6">
        <w:rPr>
          <w:rFonts w:ascii="Times New Roman" w:hAnsi="Times New Roman" w:cs="Times New Roman"/>
          <w:sz w:val="24"/>
          <w:szCs w:val="24"/>
        </w:rPr>
        <w:t>• создание равных возможнос</w:t>
      </w:r>
      <w:r>
        <w:rPr>
          <w:rFonts w:ascii="Times New Roman" w:hAnsi="Times New Roman" w:cs="Times New Roman"/>
          <w:sz w:val="24"/>
          <w:szCs w:val="24"/>
        </w:rPr>
        <w:t>тей для образования, професси</w:t>
      </w:r>
      <w:r w:rsidRPr="00511EB6">
        <w:rPr>
          <w:rFonts w:ascii="Times New Roman" w:hAnsi="Times New Roman" w:cs="Times New Roman"/>
          <w:sz w:val="24"/>
          <w:szCs w:val="24"/>
        </w:rPr>
        <w:t xml:space="preserve">ональной переподготовки, культурного роста, получения медицинской помощи; </w:t>
      </w:r>
    </w:p>
    <w:p w:rsidR="00511EB6" w:rsidRPr="00511EB6" w:rsidRDefault="00511EB6" w:rsidP="00511EB6">
      <w:pPr>
        <w:autoSpaceDE w:val="0"/>
        <w:autoSpaceDN w:val="0"/>
        <w:adjustRightInd w:val="0"/>
        <w:spacing w:after="0" w:line="240" w:lineRule="auto"/>
        <w:ind w:right="4"/>
        <w:jc w:val="both"/>
        <w:rPr>
          <w:rFonts w:ascii="Times New Roman" w:hAnsi="Times New Roman" w:cs="Times New Roman"/>
          <w:sz w:val="24"/>
          <w:szCs w:val="24"/>
        </w:rPr>
      </w:pPr>
      <w:r w:rsidRPr="00511EB6">
        <w:rPr>
          <w:rFonts w:ascii="Times New Roman" w:hAnsi="Times New Roman" w:cs="Times New Roman"/>
          <w:sz w:val="24"/>
          <w:szCs w:val="24"/>
        </w:rPr>
        <w:t xml:space="preserve">• свободу выбора трудовой деятельности, борьбу с безработицей, недопущение эксплуатации, устранение классовых антагонизмов; </w:t>
      </w:r>
    </w:p>
    <w:p w:rsidR="00511EB6" w:rsidRPr="00511EB6" w:rsidRDefault="00511EB6" w:rsidP="00511EB6">
      <w:pPr>
        <w:autoSpaceDE w:val="0"/>
        <w:autoSpaceDN w:val="0"/>
        <w:adjustRightInd w:val="0"/>
        <w:spacing w:after="0" w:line="240" w:lineRule="auto"/>
        <w:ind w:left="124"/>
        <w:rPr>
          <w:rFonts w:ascii="Times New Roman" w:hAnsi="Times New Roman" w:cs="Times New Roman"/>
          <w:sz w:val="24"/>
          <w:szCs w:val="24"/>
        </w:rPr>
      </w:pPr>
      <w:r w:rsidRPr="00511EB6">
        <w:rPr>
          <w:rFonts w:ascii="Times New Roman" w:hAnsi="Times New Roman" w:cs="Times New Roman"/>
          <w:sz w:val="24"/>
          <w:szCs w:val="24"/>
        </w:rPr>
        <w:t xml:space="preserve">• индексацию и регулирование доходов населения; </w:t>
      </w:r>
    </w:p>
    <w:p w:rsidR="00511EB6" w:rsidRPr="00511EB6" w:rsidRDefault="00511EB6" w:rsidP="00511EB6">
      <w:pPr>
        <w:autoSpaceDE w:val="0"/>
        <w:autoSpaceDN w:val="0"/>
        <w:adjustRightInd w:val="0"/>
        <w:spacing w:after="0" w:line="240" w:lineRule="auto"/>
        <w:ind w:right="14"/>
        <w:jc w:val="both"/>
        <w:rPr>
          <w:rFonts w:ascii="Times New Roman" w:hAnsi="Times New Roman" w:cs="Times New Roman"/>
          <w:sz w:val="24"/>
          <w:szCs w:val="24"/>
        </w:rPr>
      </w:pPr>
      <w:r w:rsidRPr="00511EB6">
        <w:rPr>
          <w:rFonts w:ascii="Times New Roman" w:hAnsi="Times New Roman" w:cs="Times New Roman"/>
          <w:sz w:val="24"/>
          <w:szCs w:val="24"/>
        </w:rPr>
        <w:t xml:space="preserve">• обеспечение адресной поддержки малоимущих слоев населения; </w:t>
      </w:r>
    </w:p>
    <w:p w:rsidR="00511EB6" w:rsidRPr="00511EB6" w:rsidRDefault="00511EB6" w:rsidP="00511EB6">
      <w:pPr>
        <w:autoSpaceDE w:val="0"/>
        <w:autoSpaceDN w:val="0"/>
        <w:adjustRightInd w:val="0"/>
        <w:spacing w:after="0" w:line="240" w:lineRule="auto"/>
        <w:rPr>
          <w:rFonts w:ascii="Times New Roman" w:hAnsi="Times New Roman" w:cs="Times New Roman"/>
          <w:sz w:val="24"/>
          <w:szCs w:val="24"/>
        </w:rPr>
      </w:pPr>
      <w:r w:rsidRPr="00511EB6">
        <w:rPr>
          <w:rFonts w:ascii="Times New Roman" w:hAnsi="Times New Roman" w:cs="Times New Roman"/>
          <w:sz w:val="24"/>
          <w:szCs w:val="24"/>
        </w:rPr>
        <w:t xml:space="preserve">• проведение жилищной реформы; </w:t>
      </w:r>
    </w:p>
    <w:p w:rsidR="00511EB6" w:rsidRPr="00511EB6" w:rsidRDefault="00511EB6" w:rsidP="00511EB6">
      <w:pPr>
        <w:autoSpaceDE w:val="0"/>
        <w:autoSpaceDN w:val="0"/>
        <w:adjustRightInd w:val="0"/>
        <w:spacing w:after="0" w:line="240" w:lineRule="auto"/>
        <w:jc w:val="both"/>
        <w:rPr>
          <w:rFonts w:ascii="Times New Roman" w:hAnsi="Times New Roman" w:cs="Times New Roman"/>
          <w:sz w:val="24"/>
          <w:szCs w:val="24"/>
        </w:rPr>
      </w:pPr>
      <w:r w:rsidRPr="00511EB6">
        <w:rPr>
          <w:rFonts w:ascii="Times New Roman" w:hAnsi="Times New Roman" w:cs="Times New Roman"/>
          <w:sz w:val="24"/>
          <w:szCs w:val="24"/>
        </w:rPr>
        <w:t xml:space="preserve">• поддержку нерыночной социальной сферы (здравоохранение, физическая культура и спорт, образование, наука, культура и искусство); </w:t>
      </w:r>
    </w:p>
    <w:p w:rsidR="00511EB6" w:rsidRPr="00511EB6" w:rsidRDefault="00511EB6" w:rsidP="00511EB6">
      <w:pPr>
        <w:autoSpaceDE w:val="0"/>
        <w:autoSpaceDN w:val="0"/>
        <w:adjustRightInd w:val="0"/>
        <w:spacing w:after="0" w:line="240" w:lineRule="auto"/>
        <w:rPr>
          <w:rFonts w:ascii="Times New Roman" w:hAnsi="Times New Roman" w:cs="Times New Roman"/>
          <w:sz w:val="24"/>
          <w:szCs w:val="24"/>
        </w:rPr>
      </w:pPr>
      <w:r w:rsidRPr="00511EB6">
        <w:rPr>
          <w:rFonts w:ascii="Times New Roman" w:hAnsi="Times New Roman" w:cs="Times New Roman"/>
          <w:sz w:val="24"/>
          <w:szCs w:val="24"/>
        </w:rPr>
        <w:t xml:space="preserve">• создание социальных фондов на случай катастрофических I явлений. </w:t>
      </w:r>
    </w:p>
    <w:p w:rsidR="00511EB6" w:rsidRPr="00511EB6" w:rsidRDefault="00511EB6" w:rsidP="00511EB6">
      <w:pPr>
        <w:autoSpaceDE w:val="0"/>
        <w:autoSpaceDN w:val="0"/>
        <w:adjustRightInd w:val="0"/>
        <w:spacing w:after="0" w:line="240" w:lineRule="auto"/>
        <w:jc w:val="both"/>
        <w:rPr>
          <w:rFonts w:ascii="Times New Roman" w:hAnsi="Times New Roman" w:cs="Times New Roman"/>
          <w:sz w:val="24"/>
          <w:szCs w:val="24"/>
        </w:rPr>
      </w:pPr>
      <w:r w:rsidRPr="00511EB6">
        <w:rPr>
          <w:rFonts w:ascii="Times New Roman" w:hAnsi="Times New Roman" w:cs="Times New Roman"/>
          <w:sz w:val="24"/>
          <w:szCs w:val="24"/>
        </w:rPr>
        <w:t xml:space="preserve">Первоочередная задача социальной политики — кардинальное улучшение ситуации в области оплаты труда и трудовых отношений. </w:t>
      </w:r>
    </w:p>
    <w:p w:rsidR="0051479C" w:rsidRPr="0051479C" w:rsidRDefault="00511EB6" w:rsidP="0051479C">
      <w:pPr>
        <w:pStyle w:val="Default"/>
      </w:pPr>
      <w:r w:rsidRPr="0051479C">
        <w:lastRenderedPageBreak/>
        <w:t xml:space="preserve">Россия унаследовала от прошлого крайне низкий уровень оплаты труда по отношению к приросту производительности труда. Доля </w:t>
      </w:r>
      <w:r w:rsidR="0051479C" w:rsidRPr="0051479C">
        <w:rPr>
          <w:color w:val="auto"/>
        </w:rPr>
        <w:t>заработной платы в ВВП России в 2—2,5 раза меньше, чем в развитых странах Западной Европы. Между тем на 1 дол</w:t>
      </w:r>
      <w:proofErr w:type="gramStart"/>
      <w:r w:rsidR="0051479C" w:rsidRPr="0051479C">
        <w:rPr>
          <w:color w:val="auto"/>
        </w:rPr>
        <w:t>.з</w:t>
      </w:r>
      <w:proofErr w:type="gramEnd"/>
      <w:r w:rsidR="0051479C" w:rsidRPr="0051479C">
        <w:rPr>
          <w:color w:val="auto"/>
        </w:rPr>
        <w:t xml:space="preserve">аработной платы наш среднестатистический работник производит в 2,5—3 раза больше ВВП, чем в США. </w:t>
      </w:r>
    </w:p>
    <w:p w:rsidR="0051479C" w:rsidRPr="0051479C" w:rsidRDefault="0051479C" w:rsidP="0051479C">
      <w:pPr>
        <w:pStyle w:val="Default"/>
        <w:ind w:right="14" w:firstLine="297"/>
        <w:jc w:val="both"/>
        <w:rPr>
          <w:color w:val="auto"/>
        </w:rPr>
      </w:pPr>
      <w:r w:rsidRPr="0051479C">
        <w:rPr>
          <w:color w:val="auto"/>
        </w:rPr>
        <w:t>По данным ООН, часовая оплата труда ниже 3 дол</w:t>
      </w:r>
      <w:proofErr w:type="gramStart"/>
      <w:r w:rsidRPr="0051479C">
        <w:rPr>
          <w:color w:val="auto"/>
        </w:rPr>
        <w:t>.в</w:t>
      </w:r>
      <w:proofErr w:type="gramEnd"/>
      <w:r w:rsidRPr="0051479C">
        <w:rPr>
          <w:color w:val="auto"/>
        </w:rPr>
        <w:t xml:space="preserve">ыталкивает человека из нормального воспроизводственного процесса, притупляет его мотивацию к производительному труду. Предел выражается величиной среднемесячной заработной платы порядка 300-450 дол. Если оплата ниже, то постепенно угасает трудовой потенциал. </w:t>
      </w:r>
    </w:p>
    <w:p w:rsidR="0051479C" w:rsidRPr="0051479C" w:rsidRDefault="0051479C" w:rsidP="0051479C">
      <w:pPr>
        <w:pStyle w:val="Default"/>
        <w:ind w:right="23" w:firstLine="302"/>
        <w:jc w:val="both"/>
        <w:rPr>
          <w:color w:val="auto"/>
        </w:rPr>
      </w:pPr>
      <w:r w:rsidRPr="0051479C">
        <w:rPr>
          <w:color w:val="auto"/>
        </w:rPr>
        <w:t xml:space="preserve">В развитых странах поддерживается относительно высокий уровень оплаты труда — размер минимальной заработной платы составляет от 35 до 50% от средней оплаты труда. При этом исходят из того, что минимальную заработную плату должна прожить, не впадая в бедность, семья из трех человек. </w:t>
      </w:r>
    </w:p>
    <w:p w:rsidR="0051479C" w:rsidRPr="0051479C" w:rsidRDefault="0051479C" w:rsidP="0051479C">
      <w:pPr>
        <w:pStyle w:val="Default"/>
        <w:ind w:left="4" w:right="9" w:firstLine="307"/>
        <w:jc w:val="both"/>
        <w:rPr>
          <w:color w:val="auto"/>
        </w:rPr>
      </w:pPr>
      <w:r w:rsidRPr="0051479C">
        <w:rPr>
          <w:color w:val="auto"/>
        </w:rPr>
        <w:t xml:space="preserve">В России минимальная заработная плата составляет 9% прожиточного минимума и 7% средней заработной платы. Доля работников с заработной платой ниже прожиточного минимума достигла 40%. В ходе экономических реформ диспропорции в оплате труда по отношению к другим факторам производства не только не устранены, но резко обострились. </w:t>
      </w:r>
    </w:p>
    <w:p w:rsidR="0051479C" w:rsidRPr="0051479C" w:rsidRDefault="0051479C" w:rsidP="0051479C">
      <w:pPr>
        <w:pStyle w:val="Default"/>
        <w:ind w:left="9" w:right="14" w:firstLine="307"/>
        <w:jc w:val="both"/>
        <w:rPr>
          <w:color w:val="auto"/>
        </w:rPr>
      </w:pPr>
      <w:r w:rsidRPr="0051479C">
        <w:rPr>
          <w:color w:val="auto"/>
        </w:rPr>
        <w:t xml:space="preserve">В ноябре 1999 г. </w:t>
      </w:r>
      <w:proofErr w:type="spellStart"/>
      <w:r w:rsidRPr="0051479C">
        <w:rPr>
          <w:color w:val="auto"/>
        </w:rPr>
        <w:t>децильный</w:t>
      </w:r>
      <w:proofErr w:type="spellEnd"/>
      <w:r w:rsidRPr="0051479C">
        <w:rPr>
          <w:color w:val="auto"/>
        </w:rPr>
        <w:t xml:space="preserve"> коэффициент дифференциации доходов составил в строительстве 22,8 раза, сельском хозяйстве — 18,1, промышленности </w:t>
      </w:r>
      <w:r w:rsidRPr="0051479C">
        <w:rPr>
          <w:rFonts w:ascii="Arial Narrow" w:hAnsi="Arial Narrow" w:cs="Arial Narrow"/>
          <w:color w:val="auto"/>
        </w:rPr>
        <w:t xml:space="preserve">— </w:t>
      </w:r>
      <w:r w:rsidRPr="0051479C">
        <w:rPr>
          <w:color w:val="auto"/>
        </w:rPr>
        <w:t xml:space="preserve">18,2 раза. </w:t>
      </w:r>
    </w:p>
    <w:p w:rsidR="0051479C" w:rsidRPr="0051479C" w:rsidRDefault="0051479C" w:rsidP="0051479C">
      <w:pPr>
        <w:pStyle w:val="Default"/>
        <w:ind w:left="19" w:right="4" w:firstLine="302"/>
        <w:jc w:val="both"/>
        <w:rPr>
          <w:color w:val="auto"/>
        </w:rPr>
      </w:pPr>
      <w:r w:rsidRPr="0051479C">
        <w:rPr>
          <w:color w:val="auto"/>
        </w:rPr>
        <w:t xml:space="preserve">В Москве разрыв между крайними </w:t>
      </w:r>
      <w:proofErr w:type="spellStart"/>
      <w:r w:rsidRPr="0051479C">
        <w:rPr>
          <w:color w:val="auto"/>
        </w:rPr>
        <w:t>децильными</w:t>
      </w:r>
      <w:proofErr w:type="spellEnd"/>
      <w:r w:rsidRPr="0051479C">
        <w:rPr>
          <w:color w:val="auto"/>
        </w:rPr>
        <w:t xml:space="preserve"> группами составил 45 раз. В дореформенный период эти соотношения не превышали 5—7 раз. Такого глубокого расслоения населения нет ни в одной цивилизованной стране мира. </w:t>
      </w:r>
    </w:p>
    <w:p w:rsidR="0051479C" w:rsidRPr="0051479C" w:rsidRDefault="0051479C" w:rsidP="0051479C">
      <w:pPr>
        <w:pStyle w:val="Default"/>
        <w:ind w:left="28" w:right="9" w:firstLine="302"/>
        <w:jc w:val="both"/>
        <w:rPr>
          <w:color w:val="auto"/>
        </w:rPr>
      </w:pPr>
      <w:r w:rsidRPr="0051479C">
        <w:rPr>
          <w:color w:val="auto"/>
        </w:rPr>
        <w:t xml:space="preserve">Необоснованно высокая дифференциация в заработной плате сохраняется между отраслями, регионами, отдельными предприятиями и категориями </w:t>
      </w:r>
      <w:proofErr w:type="gramStart"/>
      <w:r w:rsidRPr="0051479C">
        <w:rPr>
          <w:color w:val="auto"/>
        </w:rPr>
        <w:t>работающих</w:t>
      </w:r>
      <w:proofErr w:type="gramEnd"/>
      <w:r w:rsidRPr="0051479C">
        <w:rPr>
          <w:color w:val="auto"/>
        </w:rPr>
        <w:t xml:space="preserve">. </w:t>
      </w:r>
    </w:p>
    <w:p w:rsidR="00445732" w:rsidRDefault="0051479C" w:rsidP="0051479C">
      <w:pPr>
        <w:rPr>
          <w:rFonts w:ascii="Times New Roman" w:hAnsi="Times New Roman" w:cs="Times New Roman"/>
          <w:sz w:val="24"/>
          <w:szCs w:val="24"/>
        </w:rPr>
      </w:pPr>
      <w:r w:rsidRPr="0051479C">
        <w:rPr>
          <w:rFonts w:ascii="Times New Roman" w:hAnsi="Times New Roman" w:cs="Times New Roman"/>
          <w:sz w:val="24"/>
          <w:szCs w:val="24"/>
        </w:rPr>
        <w:t xml:space="preserve">Разрыв в уровнях оплаты труда работников между отраслями экономики увеличился с 3,2 раза в 1991 г. до 13 раз в 1999 г. Он не связан с условиями труда, трудовыми затратами или другими экономическими и социальными факторами. Наиболее высокий уровень заработной платы характерен для отраслей </w:t>
      </w:r>
      <w:proofErr w:type="spellStart"/>
      <w:r w:rsidRPr="0051479C">
        <w:rPr>
          <w:rFonts w:ascii="Times New Roman" w:hAnsi="Times New Roman" w:cs="Times New Roman"/>
          <w:sz w:val="24"/>
          <w:szCs w:val="24"/>
        </w:rPr>
        <w:t>нефте</w:t>
      </w:r>
      <w:proofErr w:type="spellEnd"/>
      <w:r w:rsidRPr="0051479C">
        <w:rPr>
          <w:rFonts w:ascii="Times New Roman" w:hAnsi="Times New Roman" w:cs="Times New Roman"/>
          <w:sz w:val="24"/>
          <w:szCs w:val="24"/>
        </w:rPr>
        <w:t>- и газодобывающей промышленности, электроэнергетики, черной и цветной металлургии, которые являются монополистами на внутреннем рынке и имеют благоприятные возможности сбыта продукции на мировой рынок. Самая низкая заработная плата в сельском хозяйстве и социально-культурных отраслях.</w:t>
      </w:r>
    </w:p>
    <w:p w:rsidR="00176C00" w:rsidRDefault="00176C00" w:rsidP="00176C00">
      <w:pPr>
        <w:pStyle w:val="Default"/>
      </w:pPr>
    </w:p>
    <w:p w:rsidR="00176C00" w:rsidRDefault="00176C00" w:rsidP="00176C00">
      <w:pPr>
        <w:pStyle w:val="Default"/>
        <w:rPr>
          <w:color w:val="auto"/>
        </w:rPr>
      </w:pPr>
    </w:p>
    <w:p w:rsidR="00176C00" w:rsidRPr="00176C00" w:rsidRDefault="00176C00" w:rsidP="00176C00">
      <w:pPr>
        <w:pStyle w:val="Default"/>
        <w:rPr>
          <w:color w:val="auto"/>
        </w:rPr>
      </w:pPr>
    </w:p>
    <w:p w:rsidR="00176C00" w:rsidRPr="00176C00" w:rsidRDefault="00176C00" w:rsidP="00176C00">
      <w:pPr>
        <w:pStyle w:val="Default"/>
        <w:ind w:left="9" w:firstLine="287"/>
        <w:jc w:val="both"/>
        <w:rPr>
          <w:color w:val="auto"/>
        </w:rPr>
      </w:pPr>
      <w:r w:rsidRPr="00176C00">
        <w:rPr>
          <w:color w:val="auto"/>
        </w:rPr>
        <w:t xml:space="preserve">По данным табл. 5.7, все регионы можно объединить в две группы. </w:t>
      </w:r>
    </w:p>
    <w:p w:rsidR="00176C00" w:rsidRPr="00176C00" w:rsidRDefault="00176C00" w:rsidP="00176C00">
      <w:pPr>
        <w:pStyle w:val="Default"/>
        <w:ind w:left="4" w:right="4" w:firstLine="297"/>
        <w:jc w:val="both"/>
        <w:rPr>
          <w:color w:val="auto"/>
        </w:rPr>
      </w:pPr>
      <w:r w:rsidRPr="00176C00">
        <w:rPr>
          <w:color w:val="auto"/>
        </w:rPr>
        <w:t xml:space="preserve">Первая группа — с уровнем денежных доходов населения выше среднероссийского — Центральный, Дальневосточный, Западно-Сибирский и Северный районы, а также города-мегаполисы Санкт-Петербург и Москва. </w:t>
      </w:r>
    </w:p>
    <w:p w:rsidR="00176C00" w:rsidRPr="00176C00" w:rsidRDefault="00176C00" w:rsidP="00176C00">
      <w:pPr>
        <w:pStyle w:val="Default"/>
        <w:ind w:right="9" w:firstLine="297"/>
        <w:jc w:val="both"/>
        <w:rPr>
          <w:color w:val="auto"/>
        </w:rPr>
      </w:pPr>
      <w:r w:rsidRPr="00176C00">
        <w:rPr>
          <w:color w:val="auto"/>
        </w:rPr>
        <w:t xml:space="preserve">Вторая группа — с уровнем денежных доходов ниже среднероссийского — Северо-Западный, Волго-Вятский, Центрально-Черноземный Поволжский, Северо-Кавказский, Уральский, Восточно-Сибирский. </w:t>
      </w:r>
    </w:p>
    <w:p w:rsidR="00176C00" w:rsidRPr="00176C00" w:rsidRDefault="00176C00" w:rsidP="00176C00">
      <w:pPr>
        <w:pStyle w:val="Default"/>
        <w:rPr>
          <w:color w:val="auto"/>
        </w:rPr>
      </w:pPr>
    </w:p>
    <w:p w:rsidR="00176C00" w:rsidRPr="00176C00" w:rsidRDefault="00176C00" w:rsidP="00176C00">
      <w:pPr>
        <w:pStyle w:val="Default"/>
        <w:tabs>
          <w:tab w:val="left" w:pos="960"/>
          <w:tab w:val="right" w:pos="9355"/>
        </w:tabs>
        <w:rPr>
          <w:b/>
          <w:bCs/>
          <w:i/>
          <w:iCs/>
          <w:color w:val="auto"/>
        </w:rPr>
      </w:pPr>
      <w:r>
        <w:rPr>
          <w:b/>
          <w:bCs/>
          <w:i/>
          <w:iCs/>
          <w:color w:val="auto"/>
          <w:sz w:val="18"/>
          <w:szCs w:val="18"/>
        </w:rPr>
        <w:tab/>
      </w:r>
      <w:r w:rsidRPr="00176C00">
        <w:rPr>
          <w:b/>
          <w:bCs/>
          <w:i/>
          <w:iCs/>
          <w:color w:val="auto"/>
        </w:rPr>
        <w:t>Соотношение  денежных доходов населения крупных экономических районов и  России в цело</w:t>
      </w:r>
      <w:proofErr w:type="gramStart"/>
      <w:r w:rsidRPr="00176C00">
        <w:rPr>
          <w:b/>
          <w:bCs/>
          <w:i/>
          <w:iCs/>
          <w:color w:val="auto"/>
        </w:rPr>
        <w:t>м(</w:t>
      </w:r>
      <w:proofErr w:type="gramEnd"/>
      <w:r w:rsidRPr="00176C00">
        <w:rPr>
          <w:b/>
          <w:bCs/>
          <w:i/>
          <w:iCs/>
          <w:color w:val="auto"/>
        </w:rPr>
        <w:t>раз)</w:t>
      </w:r>
    </w:p>
    <w:p w:rsidR="00176C00" w:rsidRPr="00176C00" w:rsidRDefault="00176C00" w:rsidP="00176C00">
      <w:pPr>
        <w:pStyle w:val="Default"/>
        <w:tabs>
          <w:tab w:val="left" w:pos="960"/>
          <w:tab w:val="right" w:pos="9355"/>
        </w:tabs>
        <w:rPr>
          <w:b/>
          <w:bCs/>
          <w:i/>
          <w:iCs/>
          <w:color w:val="auto"/>
        </w:rPr>
      </w:pPr>
    </w:p>
    <w:p w:rsidR="00176C00" w:rsidRPr="00176C00" w:rsidRDefault="00176C00" w:rsidP="00176C00">
      <w:pPr>
        <w:pStyle w:val="Default"/>
        <w:tabs>
          <w:tab w:val="left" w:pos="960"/>
          <w:tab w:val="right" w:pos="9355"/>
        </w:tabs>
        <w:rPr>
          <w:color w:val="auto"/>
        </w:rPr>
      </w:pPr>
      <w:r w:rsidRPr="00176C00">
        <w:rPr>
          <w:b/>
          <w:bCs/>
          <w:i/>
          <w:iCs/>
          <w:color w:val="auto"/>
        </w:rPr>
        <w:tab/>
        <w:t xml:space="preserve">Таблица 5.7 </w:t>
      </w:r>
    </w:p>
    <w:tbl>
      <w:tblPr>
        <w:tblW w:w="0" w:type="auto"/>
        <w:tblBorders>
          <w:top w:val="nil"/>
          <w:left w:val="nil"/>
          <w:bottom w:val="nil"/>
          <w:right w:val="nil"/>
        </w:tblBorders>
        <w:tblLayout w:type="fixed"/>
        <w:tblLook w:val="0000"/>
      </w:tblPr>
      <w:tblGrid>
        <w:gridCol w:w="907"/>
        <w:gridCol w:w="2309"/>
        <w:gridCol w:w="907"/>
        <w:gridCol w:w="931"/>
      </w:tblGrid>
      <w:tr w:rsidR="00176C00" w:rsidRPr="00176C00">
        <w:trPr>
          <w:gridAfter w:val="3"/>
          <w:wAfter w:w="4147" w:type="dxa"/>
        </w:trPr>
        <w:tc>
          <w:tcPr>
            <w:tcW w:w="907" w:type="dxa"/>
          </w:tcPr>
          <w:p w:rsidR="00176C00" w:rsidRPr="00176C00" w:rsidRDefault="00176C00">
            <w:pPr>
              <w:pStyle w:val="Default"/>
              <w:jc w:val="center"/>
            </w:pPr>
          </w:p>
        </w:tc>
      </w:tr>
      <w:tr w:rsidR="00176C00" w:rsidRPr="00176C00">
        <w:tc>
          <w:tcPr>
            <w:tcW w:w="3216" w:type="dxa"/>
            <w:gridSpan w:val="2"/>
          </w:tcPr>
          <w:p w:rsidR="00176C00" w:rsidRPr="00176C00" w:rsidRDefault="00176C00">
            <w:pPr>
              <w:pStyle w:val="Default"/>
              <w:rPr>
                <w:rFonts w:ascii="Arial Unicode MS" w:eastAsia="Arial Unicode MS" w:cs="Arial Unicode MS"/>
              </w:rPr>
            </w:pPr>
            <w:proofErr w:type="spellStart"/>
            <w:r w:rsidRPr="00176C00">
              <w:rPr>
                <w:rFonts w:ascii="Arial Unicode MS" w:eastAsia="Arial Unicode MS" w:cs="Arial Unicode MS" w:hint="eastAsia"/>
                <w:b/>
                <w:bCs/>
              </w:rPr>
              <w:t>Северныйрайон</w:t>
            </w:r>
            <w:proofErr w:type="spellEnd"/>
          </w:p>
        </w:tc>
        <w:tc>
          <w:tcPr>
            <w:tcW w:w="907" w:type="dxa"/>
          </w:tcPr>
          <w:p w:rsidR="00176C00" w:rsidRPr="00176C00" w:rsidRDefault="00176C00">
            <w:pPr>
              <w:pStyle w:val="Default"/>
              <w:jc w:val="center"/>
              <w:rPr>
                <w:rFonts w:ascii="Arial Unicode MS" w:eastAsia="Arial Unicode MS" w:cs="Arial Unicode MS"/>
              </w:rPr>
            </w:pPr>
            <w:r w:rsidRPr="00176C00">
              <w:rPr>
                <w:rFonts w:ascii="Arial Unicode MS" w:eastAsia="Arial Unicode MS" w:cs="Arial Unicode MS"/>
                <w:b/>
                <w:bCs/>
              </w:rPr>
              <w:t xml:space="preserve">1,02 </w:t>
            </w:r>
          </w:p>
        </w:tc>
        <w:tc>
          <w:tcPr>
            <w:tcW w:w="931" w:type="dxa"/>
          </w:tcPr>
          <w:p w:rsidR="00176C00" w:rsidRPr="00176C00" w:rsidRDefault="00176C00">
            <w:pPr>
              <w:pStyle w:val="Default"/>
              <w:jc w:val="center"/>
              <w:rPr>
                <w:rFonts w:ascii="Arial Unicode MS" w:eastAsia="Arial Unicode MS" w:cs="Arial Unicode MS"/>
              </w:rPr>
            </w:pPr>
            <w:r w:rsidRPr="00176C00">
              <w:rPr>
                <w:rFonts w:ascii="Arial Unicode MS" w:eastAsia="Arial Unicode MS" w:cs="Arial Unicode MS"/>
                <w:b/>
                <w:bCs/>
              </w:rPr>
              <w:t xml:space="preserve">1,04 </w:t>
            </w:r>
          </w:p>
        </w:tc>
      </w:tr>
      <w:tr w:rsidR="00176C00" w:rsidRPr="00176C00">
        <w:tc>
          <w:tcPr>
            <w:tcW w:w="3216" w:type="dxa"/>
            <w:gridSpan w:val="2"/>
          </w:tcPr>
          <w:p w:rsidR="00176C00" w:rsidRPr="00176C00" w:rsidRDefault="00176C00">
            <w:pPr>
              <w:pStyle w:val="Default"/>
              <w:rPr>
                <w:rFonts w:ascii="Arial Unicode MS" w:eastAsia="Arial Unicode MS" w:cs="Arial Unicode MS"/>
              </w:rPr>
            </w:pPr>
            <w:proofErr w:type="spellStart"/>
            <w:r w:rsidRPr="00176C00">
              <w:rPr>
                <w:rFonts w:ascii="Arial Unicode MS" w:eastAsia="Arial Unicode MS" w:cs="Arial Unicode MS" w:hint="eastAsia"/>
                <w:b/>
                <w:bCs/>
              </w:rPr>
              <w:lastRenderedPageBreak/>
              <w:t>Северо</w:t>
            </w:r>
            <w:proofErr w:type="spellEnd"/>
            <w:r w:rsidRPr="00176C00">
              <w:rPr>
                <w:rFonts w:ascii="Arial Unicode MS" w:eastAsia="Arial Unicode MS" w:cs="Arial Unicode MS"/>
                <w:b/>
                <w:bCs/>
              </w:rPr>
              <w:t>-</w:t>
            </w:r>
            <w:proofErr w:type="spellStart"/>
            <w:r w:rsidRPr="00176C00">
              <w:rPr>
                <w:rFonts w:ascii="Arial Unicode MS" w:eastAsia="Arial Unicode MS" w:cs="Arial Unicode MS" w:hint="eastAsia"/>
                <w:b/>
                <w:bCs/>
              </w:rPr>
              <w:t>Западныйрайон</w:t>
            </w:r>
            <w:proofErr w:type="spellEnd"/>
          </w:p>
        </w:tc>
        <w:tc>
          <w:tcPr>
            <w:tcW w:w="907" w:type="dxa"/>
          </w:tcPr>
          <w:p w:rsidR="00176C00" w:rsidRPr="00176C00" w:rsidRDefault="00176C00">
            <w:pPr>
              <w:pStyle w:val="Default"/>
              <w:jc w:val="center"/>
              <w:rPr>
                <w:rFonts w:ascii="Arial Unicode MS" w:eastAsia="Arial Unicode MS" w:cs="Arial Unicode MS"/>
              </w:rPr>
            </w:pPr>
            <w:r w:rsidRPr="00176C00">
              <w:rPr>
                <w:rFonts w:ascii="Arial Unicode MS" w:eastAsia="Arial Unicode MS" w:cs="Arial Unicode MS"/>
                <w:b/>
                <w:bCs/>
              </w:rPr>
              <w:t xml:space="preserve">0,92 </w:t>
            </w:r>
          </w:p>
        </w:tc>
        <w:tc>
          <w:tcPr>
            <w:tcW w:w="931" w:type="dxa"/>
          </w:tcPr>
          <w:p w:rsidR="00176C00" w:rsidRPr="00176C00" w:rsidRDefault="00176C00">
            <w:pPr>
              <w:pStyle w:val="Default"/>
              <w:jc w:val="center"/>
              <w:rPr>
                <w:rFonts w:ascii="Arial Unicode MS" w:eastAsia="Arial Unicode MS" w:cs="Arial Unicode MS"/>
              </w:rPr>
            </w:pPr>
            <w:r w:rsidRPr="00176C00">
              <w:rPr>
                <w:rFonts w:ascii="Arial Unicode MS" w:eastAsia="Arial Unicode MS" w:cs="Arial Unicode MS"/>
                <w:b/>
                <w:bCs/>
              </w:rPr>
              <w:t xml:space="preserve">0,93 </w:t>
            </w:r>
          </w:p>
        </w:tc>
      </w:tr>
      <w:tr w:rsidR="00176C00" w:rsidRPr="00176C00">
        <w:tc>
          <w:tcPr>
            <w:tcW w:w="3216" w:type="dxa"/>
            <w:gridSpan w:val="2"/>
          </w:tcPr>
          <w:p w:rsidR="00176C00" w:rsidRPr="00176C00" w:rsidRDefault="00176C00">
            <w:pPr>
              <w:pStyle w:val="Default"/>
              <w:rPr>
                <w:rFonts w:ascii="Arial Unicode MS" w:eastAsia="Arial Unicode MS" w:cs="Arial Unicode MS"/>
              </w:rPr>
            </w:pPr>
            <w:proofErr w:type="spellStart"/>
            <w:r w:rsidRPr="00176C00">
              <w:rPr>
                <w:rFonts w:ascii="Arial Unicode MS" w:eastAsia="Arial Unicode MS" w:cs="Arial Unicode MS" w:hint="eastAsia"/>
                <w:b/>
                <w:bCs/>
              </w:rPr>
              <w:t>ВтомчислебезСанкт</w:t>
            </w:r>
            <w:proofErr w:type="spellEnd"/>
            <w:r w:rsidRPr="00176C00">
              <w:rPr>
                <w:rFonts w:ascii="Arial Unicode MS" w:eastAsia="Arial Unicode MS" w:cs="Arial Unicode MS"/>
                <w:b/>
                <w:bCs/>
              </w:rPr>
              <w:t>-</w:t>
            </w:r>
            <w:proofErr w:type="spellStart"/>
            <w:r w:rsidRPr="00176C00">
              <w:rPr>
                <w:rFonts w:ascii="Arial Unicode MS" w:eastAsia="Arial Unicode MS" w:cs="Arial Unicode MS" w:hint="eastAsia"/>
                <w:b/>
                <w:bCs/>
              </w:rPr>
              <w:t>Петербурга</w:t>
            </w:r>
            <w:proofErr w:type="spellEnd"/>
          </w:p>
        </w:tc>
        <w:tc>
          <w:tcPr>
            <w:tcW w:w="907" w:type="dxa"/>
          </w:tcPr>
          <w:p w:rsidR="00176C00" w:rsidRPr="00176C00" w:rsidRDefault="00176C00">
            <w:pPr>
              <w:pStyle w:val="Default"/>
              <w:jc w:val="center"/>
              <w:rPr>
                <w:rFonts w:ascii="Arial Unicode MS" w:eastAsia="Arial Unicode MS" w:cs="Arial Unicode MS"/>
              </w:rPr>
            </w:pPr>
            <w:r w:rsidRPr="00176C00">
              <w:rPr>
                <w:rFonts w:ascii="Arial Unicode MS" w:eastAsia="Arial Unicode MS" w:cs="Arial Unicode MS"/>
                <w:b/>
                <w:bCs/>
              </w:rPr>
              <w:t xml:space="preserve">0,68 </w:t>
            </w:r>
          </w:p>
        </w:tc>
        <w:tc>
          <w:tcPr>
            <w:tcW w:w="931" w:type="dxa"/>
          </w:tcPr>
          <w:p w:rsidR="00176C00" w:rsidRPr="00176C00" w:rsidRDefault="00176C00">
            <w:pPr>
              <w:pStyle w:val="Default"/>
              <w:jc w:val="center"/>
              <w:rPr>
                <w:rFonts w:ascii="Arial Unicode MS" w:eastAsia="Arial Unicode MS" w:cs="Arial Unicode MS"/>
              </w:rPr>
            </w:pPr>
            <w:r w:rsidRPr="00176C00">
              <w:rPr>
                <w:rFonts w:ascii="Arial Unicode MS" w:eastAsia="Arial Unicode MS" w:cs="Arial Unicode MS"/>
                <w:b/>
                <w:bCs/>
              </w:rPr>
              <w:t xml:space="preserve">0,70 </w:t>
            </w:r>
          </w:p>
        </w:tc>
      </w:tr>
      <w:tr w:rsidR="00176C00" w:rsidRPr="00176C00">
        <w:tc>
          <w:tcPr>
            <w:tcW w:w="3216" w:type="dxa"/>
            <w:gridSpan w:val="2"/>
          </w:tcPr>
          <w:p w:rsidR="00176C00" w:rsidRPr="00176C00" w:rsidRDefault="00176C00">
            <w:pPr>
              <w:pStyle w:val="Default"/>
              <w:rPr>
                <w:rFonts w:ascii="Arial Unicode MS" w:eastAsia="Arial Unicode MS" w:cs="Arial Unicode MS"/>
              </w:rPr>
            </w:pPr>
            <w:proofErr w:type="spellStart"/>
            <w:r w:rsidRPr="00176C00">
              <w:rPr>
                <w:rFonts w:ascii="Arial Unicode MS" w:eastAsia="Arial Unicode MS" w:cs="Arial Unicode MS" w:hint="eastAsia"/>
                <w:b/>
                <w:bCs/>
              </w:rPr>
              <w:t>Центральныйрайон</w:t>
            </w:r>
            <w:proofErr w:type="spellEnd"/>
          </w:p>
        </w:tc>
        <w:tc>
          <w:tcPr>
            <w:tcW w:w="907" w:type="dxa"/>
          </w:tcPr>
          <w:p w:rsidR="00176C00" w:rsidRPr="00176C00" w:rsidRDefault="00176C00">
            <w:pPr>
              <w:pStyle w:val="Default"/>
              <w:jc w:val="center"/>
              <w:rPr>
                <w:rFonts w:ascii="Arial Unicode MS" w:eastAsia="Arial Unicode MS" w:cs="Arial Unicode MS"/>
              </w:rPr>
            </w:pPr>
            <w:r w:rsidRPr="00176C00">
              <w:rPr>
                <w:rFonts w:ascii="Arial Unicode MS" w:eastAsia="Arial Unicode MS" w:cs="Arial Unicode MS"/>
                <w:b/>
                <w:bCs/>
              </w:rPr>
              <w:t xml:space="preserve">1,55 </w:t>
            </w:r>
          </w:p>
        </w:tc>
        <w:tc>
          <w:tcPr>
            <w:tcW w:w="931" w:type="dxa"/>
          </w:tcPr>
          <w:p w:rsidR="00176C00" w:rsidRPr="00176C00" w:rsidRDefault="00176C00">
            <w:pPr>
              <w:pStyle w:val="Default"/>
              <w:jc w:val="center"/>
              <w:rPr>
                <w:rFonts w:ascii="Arial Unicode MS" w:eastAsia="Arial Unicode MS" w:cs="Arial Unicode MS"/>
              </w:rPr>
            </w:pPr>
            <w:r w:rsidRPr="00176C00">
              <w:rPr>
                <w:b/>
                <w:bCs/>
              </w:rPr>
              <w:t>1</w:t>
            </w:r>
            <w:r w:rsidRPr="00176C00">
              <w:rPr>
                <w:rFonts w:ascii="Arial Unicode MS" w:eastAsia="Arial Unicode MS" w:cs="Arial Unicode MS"/>
                <w:b/>
                <w:bCs/>
              </w:rPr>
              <w:t xml:space="preserve">,67 </w:t>
            </w:r>
          </w:p>
        </w:tc>
      </w:tr>
      <w:tr w:rsidR="00176C00" w:rsidRPr="00176C00">
        <w:tc>
          <w:tcPr>
            <w:tcW w:w="3216" w:type="dxa"/>
            <w:gridSpan w:val="2"/>
          </w:tcPr>
          <w:p w:rsidR="00176C00" w:rsidRPr="00176C00" w:rsidRDefault="00176C00">
            <w:pPr>
              <w:pStyle w:val="Default"/>
              <w:rPr>
                <w:rFonts w:ascii="Arial Unicode MS" w:eastAsia="Arial Unicode MS" w:cs="Arial Unicode MS"/>
              </w:rPr>
            </w:pPr>
            <w:proofErr w:type="spellStart"/>
            <w:r w:rsidRPr="00176C00">
              <w:rPr>
                <w:rFonts w:ascii="Arial Unicode MS" w:eastAsia="Arial Unicode MS" w:cs="Arial Unicode MS" w:hint="eastAsia"/>
                <w:b/>
                <w:bCs/>
              </w:rPr>
              <w:t>ВтомчислебезМосквы</w:t>
            </w:r>
            <w:proofErr w:type="spellEnd"/>
          </w:p>
        </w:tc>
        <w:tc>
          <w:tcPr>
            <w:tcW w:w="907" w:type="dxa"/>
          </w:tcPr>
          <w:p w:rsidR="00176C00" w:rsidRPr="00176C00" w:rsidRDefault="00176C00">
            <w:pPr>
              <w:pStyle w:val="Default"/>
              <w:jc w:val="center"/>
              <w:rPr>
                <w:rFonts w:ascii="Arial Unicode MS" w:eastAsia="Arial Unicode MS" w:cs="Arial Unicode MS"/>
              </w:rPr>
            </w:pPr>
            <w:r w:rsidRPr="00176C00">
              <w:rPr>
                <w:rFonts w:ascii="Arial Unicode MS" w:eastAsia="Arial Unicode MS" w:cs="Arial Unicode MS"/>
                <w:b/>
                <w:bCs/>
              </w:rPr>
              <w:t xml:space="preserve">0,65 </w:t>
            </w:r>
          </w:p>
        </w:tc>
        <w:tc>
          <w:tcPr>
            <w:tcW w:w="931" w:type="dxa"/>
          </w:tcPr>
          <w:p w:rsidR="00176C00" w:rsidRPr="00176C00" w:rsidRDefault="00176C00">
            <w:pPr>
              <w:pStyle w:val="Default"/>
              <w:jc w:val="center"/>
              <w:rPr>
                <w:rFonts w:ascii="Arial Unicode MS" w:eastAsia="Arial Unicode MS" w:cs="Arial Unicode MS"/>
              </w:rPr>
            </w:pPr>
            <w:r w:rsidRPr="00176C00">
              <w:rPr>
                <w:rFonts w:ascii="Arial Unicode MS" w:eastAsia="Arial Unicode MS" w:cs="Arial Unicode MS"/>
                <w:b/>
                <w:bCs/>
              </w:rPr>
              <w:t xml:space="preserve">0,67 </w:t>
            </w:r>
          </w:p>
        </w:tc>
      </w:tr>
      <w:tr w:rsidR="00176C00" w:rsidRPr="00176C00">
        <w:tc>
          <w:tcPr>
            <w:tcW w:w="3216" w:type="dxa"/>
            <w:gridSpan w:val="2"/>
          </w:tcPr>
          <w:p w:rsidR="00176C00" w:rsidRPr="00176C00" w:rsidRDefault="00176C00">
            <w:pPr>
              <w:pStyle w:val="Default"/>
              <w:rPr>
                <w:rFonts w:ascii="Arial Unicode MS" w:eastAsia="Arial Unicode MS" w:cs="Arial Unicode MS"/>
              </w:rPr>
            </w:pPr>
            <w:proofErr w:type="spellStart"/>
            <w:r w:rsidRPr="00176C00">
              <w:rPr>
                <w:rFonts w:ascii="Arial Unicode MS" w:eastAsia="Arial Unicode MS" w:cs="Arial Unicode MS" w:hint="eastAsia"/>
                <w:b/>
                <w:bCs/>
              </w:rPr>
              <w:t>Волго</w:t>
            </w:r>
            <w:proofErr w:type="spellEnd"/>
            <w:r w:rsidRPr="00176C00">
              <w:rPr>
                <w:rFonts w:ascii="Arial Unicode MS" w:eastAsia="Arial Unicode MS" w:cs="Arial Unicode MS"/>
                <w:b/>
                <w:bCs/>
              </w:rPr>
              <w:t>-</w:t>
            </w:r>
            <w:proofErr w:type="spellStart"/>
            <w:r w:rsidRPr="00176C00">
              <w:rPr>
                <w:rFonts w:ascii="Arial Unicode MS" w:eastAsia="Arial Unicode MS" w:cs="Arial Unicode MS" w:hint="eastAsia"/>
                <w:b/>
                <w:bCs/>
              </w:rPr>
              <w:t>Вятскийрайон</w:t>
            </w:r>
            <w:proofErr w:type="spellEnd"/>
          </w:p>
        </w:tc>
        <w:tc>
          <w:tcPr>
            <w:tcW w:w="907" w:type="dxa"/>
          </w:tcPr>
          <w:p w:rsidR="00176C00" w:rsidRPr="00176C00" w:rsidRDefault="00176C00">
            <w:pPr>
              <w:pStyle w:val="Default"/>
              <w:jc w:val="center"/>
              <w:rPr>
                <w:rFonts w:ascii="Arial Unicode MS" w:eastAsia="Arial Unicode MS" w:cs="Arial Unicode MS"/>
              </w:rPr>
            </w:pPr>
            <w:r w:rsidRPr="00176C00">
              <w:rPr>
                <w:rFonts w:ascii="Arial Unicode MS" w:eastAsia="Arial Unicode MS" w:cs="Arial Unicode MS"/>
                <w:b/>
                <w:bCs/>
              </w:rPr>
              <w:t xml:space="preserve">0,62 </w:t>
            </w:r>
          </w:p>
        </w:tc>
        <w:tc>
          <w:tcPr>
            <w:tcW w:w="931" w:type="dxa"/>
          </w:tcPr>
          <w:p w:rsidR="00176C00" w:rsidRPr="00176C00" w:rsidRDefault="00176C00">
            <w:pPr>
              <w:pStyle w:val="Default"/>
              <w:jc w:val="center"/>
              <w:rPr>
                <w:rFonts w:ascii="Arial Unicode MS" w:eastAsia="Arial Unicode MS" w:cs="Arial Unicode MS"/>
              </w:rPr>
            </w:pPr>
            <w:r w:rsidRPr="00176C00">
              <w:rPr>
                <w:rFonts w:ascii="Arial Unicode MS" w:eastAsia="Arial Unicode MS" w:cs="Arial Unicode MS"/>
                <w:b/>
                <w:bCs/>
              </w:rPr>
              <w:t xml:space="preserve">0,59 </w:t>
            </w:r>
          </w:p>
        </w:tc>
      </w:tr>
      <w:tr w:rsidR="00176C00" w:rsidRPr="00176C00">
        <w:tc>
          <w:tcPr>
            <w:tcW w:w="3216" w:type="dxa"/>
            <w:gridSpan w:val="2"/>
          </w:tcPr>
          <w:p w:rsidR="00176C00" w:rsidRPr="00176C00" w:rsidRDefault="00176C00">
            <w:pPr>
              <w:pStyle w:val="Default"/>
              <w:rPr>
                <w:rFonts w:ascii="Arial Unicode MS" w:eastAsia="Arial Unicode MS" w:cs="Arial Unicode MS"/>
              </w:rPr>
            </w:pPr>
            <w:proofErr w:type="spellStart"/>
            <w:r w:rsidRPr="00176C00">
              <w:rPr>
                <w:rFonts w:ascii="Arial Unicode MS" w:eastAsia="Arial Unicode MS" w:cs="Arial Unicode MS" w:hint="eastAsia"/>
                <w:b/>
                <w:bCs/>
              </w:rPr>
              <w:t>Центрально</w:t>
            </w:r>
            <w:proofErr w:type="spellEnd"/>
            <w:r w:rsidRPr="00176C00">
              <w:rPr>
                <w:rFonts w:ascii="Arial Unicode MS" w:eastAsia="Arial Unicode MS" w:cs="Arial Unicode MS"/>
                <w:b/>
                <w:bCs/>
              </w:rPr>
              <w:t>-</w:t>
            </w:r>
            <w:proofErr w:type="spellStart"/>
            <w:r w:rsidRPr="00176C00">
              <w:rPr>
                <w:rFonts w:ascii="Arial Unicode MS" w:eastAsia="Arial Unicode MS" w:cs="Arial Unicode MS" w:hint="eastAsia"/>
                <w:b/>
                <w:bCs/>
              </w:rPr>
              <w:t>Черноземныйрайон</w:t>
            </w:r>
            <w:proofErr w:type="spellEnd"/>
          </w:p>
        </w:tc>
        <w:tc>
          <w:tcPr>
            <w:tcW w:w="907" w:type="dxa"/>
          </w:tcPr>
          <w:p w:rsidR="00176C00" w:rsidRPr="00176C00" w:rsidRDefault="00176C00">
            <w:pPr>
              <w:pStyle w:val="Default"/>
              <w:jc w:val="center"/>
              <w:rPr>
                <w:rFonts w:ascii="Arial Unicode MS" w:eastAsia="Arial Unicode MS" w:cs="Arial Unicode MS"/>
              </w:rPr>
            </w:pPr>
            <w:r w:rsidRPr="00176C00">
              <w:rPr>
                <w:rFonts w:ascii="Arial Unicode MS" w:eastAsia="Arial Unicode MS" w:cs="Arial Unicode MS"/>
                <w:b/>
                <w:bCs/>
              </w:rPr>
              <w:t xml:space="preserve">0,66 </w:t>
            </w:r>
          </w:p>
        </w:tc>
        <w:tc>
          <w:tcPr>
            <w:tcW w:w="931" w:type="dxa"/>
          </w:tcPr>
          <w:p w:rsidR="00176C00" w:rsidRPr="00176C00" w:rsidRDefault="00176C00">
            <w:pPr>
              <w:pStyle w:val="Default"/>
              <w:jc w:val="center"/>
              <w:rPr>
                <w:rFonts w:ascii="Arial Unicode MS" w:eastAsia="Arial Unicode MS" w:cs="Arial Unicode MS"/>
              </w:rPr>
            </w:pPr>
            <w:r w:rsidRPr="00176C00">
              <w:rPr>
                <w:rFonts w:ascii="Arial Unicode MS" w:eastAsia="Arial Unicode MS" w:cs="Arial Unicode MS"/>
                <w:b/>
                <w:bCs/>
              </w:rPr>
              <w:t xml:space="preserve">0,68 </w:t>
            </w:r>
          </w:p>
        </w:tc>
      </w:tr>
      <w:tr w:rsidR="00176C00" w:rsidRPr="00176C00">
        <w:tc>
          <w:tcPr>
            <w:tcW w:w="3216" w:type="dxa"/>
            <w:gridSpan w:val="2"/>
          </w:tcPr>
          <w:p w:rsidR="00176C00" w:rsidRPr="00176C00" w:rsidRDefault="00176C00">
            <w:pPr>
              <w:pStyle w:val="Default"/>
              <w:rPr>
                <w:rFonts w:ascii="Arial Unicode MS" w:eastAsia="Arial Unicode MS" w:cs="Arial Unicode MS"/>
              </w:rPr>
            </w:pPr>
            <w:proofErr w:type="spellStart"/>
            <w:r w:rsidRPr="00176C00">
              <w:rPr>
                <w:rFonts w:ascii="Arial Unicode MS" w:eastAsia="Arial Unicode MS" w:cs="Arial Unicode MS" w:hint="eastAsia"/>
                <w:b/>
                <w:bCs/>
              </w:rPr>
              <w:t>Поволжскийрайон</w:t>
            </w:r>
            <w:proofErr w:type="spellEnd"/>
          </w:p>
        </w:tc>
        <w:tc>
          <w:tcPr>
            <w:tcW w:w="907" w:type="dxa"/>
          </w:tcPr>
          <w:p w:rsidR="00176C00" w:rsidRPr="00176C00" w:rsidRDefault="00176C00">
            <w:pPr>
              <w:pStyle w:val="Default"/>
              <w:jc w:val="center"/>
              <w:rPr>
                <w:rFonts w:ascii="Arial Unicode MS" w:eastAsia="Arial Unicode MS" w:cs="Arial Unicode MS"/>
              </w:rPr>
            </w:pPr>
            <w:r w:rsidRPr="00176C00">
              <w:rPr>
                <w:rFonts w:ascii="Arial Unicode MS" w:eastAsia="Arial Unicode MS" w:cs="Arial Unicode MS"/>
                <w:b/>
                <w:bCs/>
              </w:rPr>
              <w:t xml:space="preserve">0,72 </w:t>
            </w:r>
          </w:p>
        </w:tc>
        <w:tc>
          <w:tcPr>
            <w:tcW w:w="931" w:type="dxa"/>
          </w:tcPr>
          <w:p w:rsidR="00176C00" w:rsidRPr="00176C00" w:rsidRDefault="00176C00">
            <w:pPr>
              <w:pStyle w:val="Default"/>
              <w:jc w:val="center"/>
              <w:rPr>
                <w:rFonts w:ascii="Arial Unicode MS" w:eastAsia="Arial Unicode MS" w:cs="Arial Unicode MS"/>
              </w:rPr>
            </w:pPr>
            <w:r w:rsidRPr="00176C00">
              <w:rPr>
                <w:rFonts w:ascii="Arial Unicode MS" w:eastAsia="Arial Unicode MS" w:cs="Arial Unicode MS"/>
                <w:b/>
                <w:bCs/>
              </w:rPr>
              <w:t xml:space="preserve">0,77 </w:t>
            </w:r>
          </w:p>
        </w:tc>
      </w:tr>
      <w:tr w:rsidR="00176C00" w:rsidRPr="00176C00">
        <w:tc>
          <w:tcPr>
            <w:tcW w:w="3216" w:type="dxa"/>
            <w:gridSpan w:val="2"/>
          </w:tcPr>
          <w:p w:rsidR="00176C00" w:rsidRPr="00176C00" w:rsidRDefault="00176C00">
            <w:pPr>
              <w:pStyle w:val="Default"/>
              <w:rPr>
                <w:rFonts w:ascii="Arial Unicode MS" w:eastAsia="Arial Unicode MS" w:cs="Arial Unicode MS"/>
              </w:rPr>
            </w:pPr>
            <w:proofErr w:type="spellStart"/>
            <w:r w:rsidRPr="00176C00">
              <w:rPr>
                <w:rFonts w:ascii="Arial Unicode MS" w:eastAsia="Arial Unicode MS" w:cs="Arial Unicode MS" w:hint="eastAsia"/>
                <w:b/>
                <w:bCs/>
              </w:rPr>
              <w:t>Северо</w:t>
            </w:r>
            <w:proofErr w:type="spellEnd"/>
            <w:r w:rsidRPr="00176C00">
              <w:rPr>
                <w:rFonts w:ascii="Arial Unicode MS" w:eastAsia="Arial Unicode MS" w:cs="Arial Unicode MS"/>
                <w:b/>
                <w:bCs/>
              </w:rPr>
              <w:t>-</w:t>
            </w:r>
            <w:proofErr w:type="spellStart"/>
            <w:r w:rsidRPr="00176C00">
              <w:rPr>
                <w:rFonts w:ascii="Arial Unicode MS" w:eastAsia="Arial Unicode MS" w:cs="Arial Unicode MS" w:hint="eastAsia"/>
                <w:b/>
                <w:bCs/>
              </w:rPr>
              <w:t>Кавказскийрайон</w:t>
            </w:r>
            <w:proofErr w:type="spellEnd"/>
          </w:p>
        </w:tc>
        <w:tc>
          <w:tcPr>
            <w:tcW w:w="907" w:type="dxa"/>
          </w:tcPr>
          <w:p w:rsidR="00176C00" w:rsidRPr="00176C00" w:rsidRDefault="00176C00">
            <w:pPr>
              <w:pStyle w:val="Default"/>
              <w:jc w:val="center"/>
              <w:rPr>
                <w:rFonts w:ascii="Arial Unicode MS" w:eastAsia="Arial Unicode MS" w:cs="Arial Unicode MS"/>
              </w:rPr>
            </w:pPr>
            <w:r w:rsidRPr="00176C00">
              <w:rPr>
                <w:rFonts w:ascii="Arial Unicode MS" w:eastAsia="Arial Unicode MS" w:cs="Arial Unicode MS"/>
                <w:b/>
                <w:bCs/>
              </w:rPr>
              <w:t xml:space="preserve">0,61 </w:t>
            </w:r>
          </w:p>
        </w:tc>
        <w:tc>
          <w:tcPr>
            <w:tcW w:w="931" w:type="dxa"/>
          </w:tcPr>
          <w:p w:rsidR="00176C00" w:rsidRPr="00176C00" w:rsidRDefault="00176C00">
            <w:pPr>
              <w:pStyle w:val="Default"/>
              <w:jc w:val="center"/>
              <w:rPr>
                <w:rFonts w:ascii="Arial Unicode MS" w:eastAsia="Arial Unicode MS" w:cs="Arial Unicode MS"/>
              </w:rPr>
            </w:pPr>
            <w:r w:rsidRPr="00176C00">
              <w:rPr>
                <w:rFonts w:ascii="Arial Unicode MS" w:eastAsia="Arial Unicode MS" w:cs="Arial Unicode MS"/>
                <w:b/>
                <w:bCs/>
              </w:rPr>
              <w:t xml:space="preserve">0,64 </w:t>
            </w:r>
          </w:p>
        </w:tc>
      </w:tr>
      <w:tr w:rsidR="00176C00" w:rsidRPr="00176C00">
        <w:tc>
          <w:tcPr>
            <w:tcW w:w="3216" w:type="dxa"/>
            <w:gridSpan w:val="2"/>
          </w:tcPr>
          <w:p w:rsidR="00176C00" w:rsidRPr="00176C00" w:rsidRDefault="00176C00">
            <w:pPr>
              <w:pStyle w:val="Default"/>
              <w:rPr>
                <w:rFonts w:ascii="Arial Unicode MS" w:eastAsia="Arial Unicode MS" w:cs="Arial Unicode MS"/>
              </w:rPr>
            </w:pPr>
            <w:proofErr w:type="spellStart"/>
            <w:r w:rsidRPr="00176C00">
              <w:rPr>
                <w:rFonts w:ascii="Arial Unicode MS" w:eastAsia="Arial Unicode MS" w:cs="Arial Unicode MS" w:hint="eastAsia"/>
                <w:b/>
                <w:bCs/>
              </w:rPr>
              <w:t>Уральскийрайон</w:t>
            </w:r>
            <w:proofErr w:type="spellEnd"/>
          </w:p>
        </w:tc>
        <w:tc>
          <w:tcPr>
            <w:tcW w:w="907" w:type="dxa"/>
          </w:tcPr>
          <w:p w:rsidR="00176C00" w:rsidRPr="00176C00" w:rsidRDefault="00176C00">
            <w:pPr>
              <w:pStyle w:val="Default"/>
              <w:jc w:val="center"/>
              <w:rPr>
                <w:rFonts w:ascii="Arial Unicode MS" w:eastAsia="Arial Unicode MS" w:cs="Arial Unicode MS"/>
              </w:rPr>
            </w:pPr>
            <w:r w:rsidRPr="00176C00">
              <w:rPr>
                <w:rFonts w:ascii="Arial Unicode MS" w:eastAsia="Arial Unicode MS" w:cs="Arial Unicode MS"/>
                <w:b/>
                <w:bCs/>
              </w:rPr>
              <w:t xml:space="preserve">0,80 </w:t>
            </w:r>
          </w:p>
        </w:tc>
        <w:tc>
          <w:tcPr>
            <w:tcW w:w="931" w:type="dxa"/>
          </w:tcPr>
          <w:p w:rsidR="00176C00" w:rsidRPr="00176C00" w:rsidRDefault="00176C00">
            <w:pPr>
              <w:pStyle w:val="Default"/>
              <w:jc w:val="center"/>
              <w:rPr>
                <w:rFonts w:ascii="Arial Unicode MS" w:eastAsia="Arial Unicode MS" w:cs="Arial Unicode MS"/>
              </w:rPr>
            </w:pPr>
            <w:r w:rsidRPr="00176C00">
              <w:rPr>
                <w:rFonts w:ascii="Arial Unicode MS" w:eastAsia="Arial Unicode MS" w:cs="Arial Unicode MS"/>
                <w:b/>
                <w:bCs/>
              </w:rPr>
              <w:t xml:space="preserve">0,77 </w:t>
            </w:r>
          </w:p>
        </w:tc>
      </w:tr>
      <w:tr w:rsidR="00176C00" w:rsidRPr="00176C00">
        <w:tc>
          <w:tcPr>
            <w:tcW w:w="3216" w:type="dxa"/>
            <w:gridSpan w:val="2"/>
          </w:tcPr>
          <w:p w:rsidR="00176C00" w:rsidRPr="00176C00" w:rsidRDefault="00176C00">
            <w:pPr>
              <w:pStyle w:val="Default"/>
              <w:rPr>
                <w:rFonts w:ascii="Arial Unicode MS" w:eastAsia="Arial Unicode MS" w:cs="Arial Unicode MS"/>
              </w:rPr>
            </w:pPr>
            <w:proofErr w:type="spellStart"/>
            <w:r w:rsidRPr="00176C00">
              <w:rPr>
                <w:rFonts w:ascii="Arial Unicode MS" w:eastAsia="Arial Unicode MS" w:cs="Arial Unicode MS" w:hint="eastAsia"/>
                <w:b/>
                <w:bCs/>
              </w:rPr>
              <w:t>Западно</w:t>
            </w:r>
            <w:proofErr w:type="spellEnd"/>
            <w:r w:rsidRPr="00176C00">
              <w:rPr>
                <w:rFonts w:ascii="Arial Unicode MS" w:eastAsia="Arial Unicode MS" w:cs="Arial Unicode MS"/>
                <w:b/>
                <w:bCs/>
              </w:rPr>
              <w:t>-</w:t>
            </w:r>
            <w:proofErr w:type="spellStart"/>
            <w:r w:rsidRPr="00176C00">
              <w:rPr>
                <w:rFonts w:ascii="Arial Unicode MS" w:eastAsia="Arial Unicode MS" w:cs="Arial Unicode MS" w:hint="eastAsia"/>
                <w:b/>
                <w:bCs/>
              </w:rPr>
              <w:t>Сибирскийрайон</w:t>
            </w:r>
            <w:proofErr w:type="spellEnd"/>
          </w:p>
        </w:tc>
        <w:tc>
          <w:tcPr>
            <w:tcW w:w="907" w:type="dxa"/>
          </w:tcPr>
          <w:p w:rsidR="00176C00" w:rsidRPr="00176C00" w:rsidRDefault="00176C00">
            <w:pPr>
              <w:pStyle w:val="Default"/>
              <w:jc w:val="center"/>
            </w:pPr>
            <w:r w:rsidRPr="00176C00">
              <w:rPr>
                <w:b/>
                <w:bCs/>
              </w:rPr>
              <w:t xml:space="preserve">1,16 </w:t>
            </w:r>
          </w:p>
        </w:tc>
        <w:tc>
          <w:tcPr>
            <w:tcW w:w="931" w:type="dxa"/>
          </w:tcPr>
          <w:p w:rsidR="00176C00" w:rsidRPr="00176C00" w:rsidRDefault="00176C00">
            <w:pPr>
              <w:pStyle w:val="Default"/>
              <w:jc w:val="center"/>
            </w:pPr>
            <w:r w:rsidRPr="00176C00">
              <w:rPr>
                <w:b/>
                <w:bCs/>
              </w:rPr>
              <w:t xml:space="preserve">1,11 </w:t>
            </w:r>
          </w:p>
        </w:tc>
      </w:tr>
      <w:tr w:rsidR="00176C00" w:rsidRPr="00176C00">
        <w:tc>
          <w:tcPr>
            <w:tcW w:w="3216" w:type="dxa"/>
            <w:gridSpan w:val="2"/>
          </w:tcPr>
          <w:p w:rsidR="00176C00" w:rsidRPr="00176C00" w:rsidRDefault="00176C00">
            <w:pPr>
              <w:pStyle w:val="Default"/>
              <w:rPr>
                <w:rFonts w:ascii="Arial Unicode MS" w:eastAsia="Arial Unicode MS" w:cs="Arial Unicode MS"/>
              </w:rPr>
            </w:pPr>
            <w:proofErr w:type="spellStart"/>
            <w:r w:rsidRPr="00176C00">
              <w:rPr>
                <w:rFonts w:ascii="Arial Unicode MS" w:eastAsia="Arial Unicode MS" w:cs="Arial Unicode MS" w:hint="eastAsia"/>
                <w:b/>
                <w:bCs/>
              </w:rPr>
              <w:t>Восточно</w:t>
            </w:r>
            <w:proofErr w:type="spellEnd"/>
            <w:r w:rsidRPr="00176C00">
              <w:rPr>
                <w:rFonts w:ascii="Arial Unicode MS" w:eastAsia="Arial Unicode MS" w:cs="Arial Unicode MS"/>
                <w:b/>
                <w:bCs/>
              </w:rPr>
              <w:t>-</w:t>
            </w:r>
            <w:proofErr w:type="spellStart"/>
            <w:r w:rsidRPr="00176C00">
              <w:rPr>
                <w:rFonts w:ascii="Arial Unicode MS" w:eastAsia="Arial Unicode MS" w:cs="Arial Unicode MS" w:hint="eastAsia"/>
                <w:b/>
                <w:bCs/>
              </w:rPr>
              <w:t>Сибирскийрайон</w:t>
            </w:r>
            <w:proofErr w:type="spellEnd"/>
          </w:p>
        </w:tc>
        <w:tc>
          <w:tcPr>
            <w:tcW w:w="907" w:type="dxa"/>
          </w:tcPr>
          <w:p w:rsidR="00176C00" w:rsidRPr="00176C00" w:rsidRDefault="00176C00">
            <w:pPr>
              <w:pStyle w:val="Default"/>
              <w:jc w:val="center"/>
              <w:rPr>
                <w:rFonts w:ascii="Arial Unicode MS" w:eastAsia="Arial Unicode MS" w:cs="Arial Unicode MS"/>
              </w:rPr>
            </w:pPr>
            <w:r w:rsidRPr="00176C00">
              <w:rPr>
                <w:rFonts w:ascii="Arial Unicode MS" w:eastAsia="Arial Unicode MS" w:cs="Arial Unicode MS"/>
                <w:b/>
                <w:bCs/>
              </w:rPr>
              <w:t xml:space="preserve">0,93 </w:t>
            </w:r>
          </w:p>
        </w:tc>
        <w:tc>
          <w:tcPr>
            <w:tcW w:w="931" w:type="dxa"/>
          </w:tcPr>
          <w:p w:rsidR="00176C00" w:rsidRPr="00176C00" w:rsidRDefault="00176C00">
            <w:pPr>
              <w:pStyle w:val="Default"/>
              <w:jc w:val="center"/>
              <w:rPr>
                <w:rFonts w:ascii="Arial Unicode MS" w:eastAsia="Arial Unicode MS" w:cs="Arial Unicode MS"/>
              </w:rPr>
            </w:pPr>
            <w:r w:rsidRPr="00176C00">
              <w:rPr>
                <w:rFonts w:ascii="Arial Unicode MS" w:eastAsia="Arial Unicode MS" w:cs="Arial Unicode MS"/>
                <w:b/>
                <w:bCs/>
              </w:rPr>
              <w:t xml:space="preserve">0,90 </w:t>
            </w:r>
          </w:p>
        </w:tc>
      </w:tr>
      <w:tr w:rsidR="00176C00" w:rsidRPr="00176C00">
        <w:tc>
          <w:tcPr>
            <w:tcW w:w="3216" w:type="dxa"/>
            <w:gridSpan w:val="2"/>
          </w:tcPr>
          <w:p w:rsidR="00176C00" w:rsidRPr="00176C00" w:rsidRDefault="00176C00">
            <w:pPr>
              <w:pStyle w:val="Default"/>
              <w:rPr>
                <w:rFonts w:ascii="Arial Unicode MS" w:eastAsia="Arial Unicode MS" w:cs="Arial Unicode MS"/>
              </w:rPr>
            </w:pPr>
            <w:proofErr w:type="spellStart"/>
            <w:r w:rsidRPr="00176C00">
              <w:rPr>
                <w:rFonts w:ascii="Arial Unicode MS" w:eastAsia="Arial Unicode MS" w:cs="Arial Unicode MS" w:hint="eastAsia"/>
                <w:b/>
                <w:bCs/>
              </w:rPr>
              <w:t>Дальневосточныйрайон</w:t>
            </w:r>
            <w:proofErr w:type="spellEnd"/>
          </w:p>
        </w:tc>
        <w:tc>
          <w:tcPr>
            <w:tcW w:w="907" w:type="dxa"/>
          </w:tcPr>
          <w:p w:rsidR="00176C00" w:rsidRPr="00176C00" w:rsidRDefault="00176C00">
            <w:pPr>
              <w:pStyle w:val="Default"/>
              <w:jc w:val="center"/>
              <w:rPr>
                <w:rFonts w:ascii="Arial Unicode MS" w:eastAsia="Arial Unicode MS" w:cs="Arial Unicode MS"/>
              </w:rPr>
            </w:pPr>
            <w:r w:rsidRPr="00176C00">
              <w:rPr>
                <w:rFonts w:ascii="Arial Unicode MS" w:eastAsia="Arial Unicode MS" w:cs="Arial Unicode MS"/>
                <w:b/>
                <w:bCs/>
              </w:rPr>
              <w:t xml:space="preserve">1,14 </w:t>
            </w:r>
          </w:p>
        </w:tc>
        <w:tc>
          <w:tcPr>
            <w:tcW w:w="931" w:type="dxa"/>
          </w:tcPr>
          <w:p w:rsidR="00176C00" w:rsidRPr="00176C00" w:rsidRDefault="00176C00">
            <w:pPr>
              <w:pStyle w:val="Default"/>
              <w:jc w:val="center"/>
            </w:pPr>
            <w:r w:rsidRPr="00176C00">
              <w:rPr>
                <w:b/>
                <w:bCs/>
              </w:rPr>
              <w:t xml:space="preserve">1,12 </w:t>
            </w:r>
          </w:p>
        </w:tc>
      </w:tr>
      <w:tr w:rsidR="00176C00" w:rsidRPr="00176C00">
        <w:tc>
          <w:tcPr>
            <w:tcW w:w="3216" w:type="dxa"/>
            <w:gridSpan w:val="2"/>
          </w:tcPr>
          <w:p w:rsidR="00176C00" w:rsidRPr="00176C00" w:rsidRDefault="00176C00">
            <w:pPr>
              <w:pStyle w:val="Default"/>
              <w:rPr>
                <w:rFonts w:ascii="Arial Unicode MS" w:eastAsia="Arial Unicode MS" w:cs="Arial Unicode MS"/>
              </w:rPr>
            </w:pPr>
            <w:r w:rsidRPr="00176C00">
              <w:rPr>
                <w:rFonts w:ascii="Arial Unicode MS" w:eastAsia="Arial Unicode MS" w:cs="Arial Unicode MS" w:hint="eastAsia"/>
                <w:b/>
                <w:bCs/>
              </w:rPr>
              <w:t>г</w:t>
            </w:r>
            <w:r w:rsidRPr="00176C00">
              <w:rPr>
                <w:rFonts w:ascii="Arial Unicode MS" w:eastAsia="Arial Unicode MS" w:cs="Arial Unicode MS"/>
                <w:b/>
                <w:bCs/>
              </w:rPr>
              <w:t xml:space="preserve">. </w:t>
            </w:r>
            <w:proofErr w:type="spellStart"/>
            <w:r w:rsidRPr="00176C00">
              <w:rPr>
                <w:rFonts w:ascii="Arial Unicode MS" w:eastAsia="Arial Unicode MS" w:cs="Arial Unicode MS" w:hint="eastAsia"/>
                <w:b/>
                <w:bCs/>
              </w:rPr>
              <w:t>Санкт</w:t>
            </w:r>
            <w:proofErr w:type="spellEnd"/>
            <w:r w:rsidRPr="00176C00">
              <w:rPr>
                <w:rFonts w:ascii="Arial Unicode MS" w:eastAsia="Arial Unicode MS" w:cs="Arial Unicode MS"/>
                <w:b/>
                <w:bCs/>
              </w:rPr>
              <w:t>-</w:t>
            </w:r>
            <w:proofErr w:type="spellStart"/>
            <w:r w:rsidRPr="00176C00">
              <w:rPr>
                <w:rFonts w:ascii="Arial Unicode MS" w:eastAsia="Arial Unicode MS" w:cs="Arial Unicode MS" w:hint="eastAsia"/>
                <w:b/>
                <w:bCs/>
              </w:rPr>
              <w:t>Петербург</w:t>
            </w:r>
            <w:proofErr w:type="spellEnd"/>
          </w:p>
        </w:tc>
        <w:tc>
          <w:tcPr>
            <w:tcW w:w="907" w:type="dxa"/>
          </w:tcPr>
          <w:p w:rsidR="00176C00" w:rsidRPr="00176C00" w:rsidRDefault="00176C00">
            <w:pPr>
              <w:pStyle w:val="Default"/>
              <w:jc w:val="center"/>
              <w:rPr>
                <w:rFonts w:ascii="Arial Unicode MS" w:eastAsia="Arial Unicode MS" w:cs="Arial Unicode MS"/>
              </w:rPr>
            </w:pPr>
            <w:r w:rsidRPr="00176C00">
              <w:rPr>
                <w:rFonts w:ascii="Arial Unicode MS" w:eastAsia="Arial Unicode MS" w:cs="Arial Unicode MS"/>
                <w:b/>
                <w:bCs/>
              </w:rPr>
              <w:t xml:space="preserve">1,08 </w:t>
            </w:r>
          </w:p>
        </w:tc>
        <w:tc>
          <w:tcPr>
            <w:tcW w:w="931" w:type="dxa"/>
          </w:tcPr>
          <w:p w:rsidR="00176C00" w:rsidRPr="00176C00" w:rsidRDefault="00176C00">
            <w:pPr>
              <w:pStyle w:val="Default"/>
              <w:jc w:val="center"/>
              <w:rPr>
                <w:rFonts w:ascii="Arial Unicode MS" w:eastAsia="Arial Unicode MS" w:cs="Arial Unicode MS"/>
              </w:rPr>
            </w:pPr>
            <w:r w:rsidRPr="00176C00">
              <w:rPr>
                <w:b/>
                <w:bCs/>
              </w:rPr>
              <w:t>1</w:t>
            </w:r>
            <w:r w:rsidRPr="00176C00">
              <w:rPr>
                <w:rFonts w:ascii="Arial Unicode MS" w:eastAsia="Arial Unicode MS" w:cs="Arial Unicode MS"/>
                <w:b/>
                <w:bCs/>
              </w:rPr>
              <w:t xml:space="preserve">,09 </w:t>
            </w:r>
          </w:p>
        </w:tc>
      </w:tr>
      <w:tr w:rsidR="00176C00" w:rsidRPr="00176C00">
        <w:tc>
          <w:tcPr>
            <w:tcW w:w="3216" w:type="dxa"/>
            <w:gridSpan w:val="2"/>
          </w:tcPr>
          <w:p w:rsidR="00176C00" w:rsidRPr="00176C00" w:rsidRDefault="00176C00">
            <w:pPr>
              <w:pStyle w:val="Default"/>
              <w:rPr>
                <w:rFonts w:ascii="Arial Unicode MS" w:eastAsia="Arial Unicode MS" w:cs="Arial Unicode MS"/>
              </w:rPr>
            </w:pPr>
            <w:proofErr w:type="spellStart"/>
            <w:r w:rsidRPr="00176C00">
              <w:rPr>
                <w:rFonts w:ascii="Arial Unicode MS" w:eastAsia="Arial Unicode MS" w:cs="Arial Unicode MS" w:hint="eastAsia"/>
                <w:b/>
                <w:bCs/>
              </w:rPr>
              <w:t>Москва</w:t>
            </w:r>
            <w:proofErr w:type="spellEnd"/>
          </w:p>
        </w:tc>
        <w:tc>
          <w:tcPr>
            <w:tcW w:w="907" w:type="dxa"/>
          </w:tcPr>
          <w:p w:rsidR="00176C00" w:rsidRPr="00176C00" w:rsidRDefault="00176C00">
            <w:pPr>
              <w:pStyle w:val="Default"/>
              <w:jc w:val="center"/>
              <w:rPr>
                <w:rFonts w:ascii="Arial Unicode MS" w:eastAsia="Arial Unicode MS" w:cs="Arial Unicode MS"/>
              </w:rPr>
            </w:pPr>
            <w:r w:rsidRPr="00176C00">
              <w:rPr>
                <w:rFonts w:ascii="Arial Unicode MS" w:eastAsia="Arial Unicode MS" w:cs="Arial Unicode MS"/>
                <w:b/>
                <w:bCs/>
              </w:rPr>
              <w:t xml:space="preserve">3,79 </w:t>
            </w:r>
          </w:p>
        </w:tc>
        <w:tc>
          <w:tcPr>
            <w:tcW w:w="931" w:type="dxa"/>
          </w:tcPr>
          <w:p w:rsidR="00176C00" w:rsidRPr="00176C00" w:rsidRDefault="00176C00">
            <w:pPr>
              <w:pStyle w:val="Default"/>
              <w:jc w:val="center"/>
              <w:rPr>
                <w:rFonts w:ascii="Arial Unicode MS" w:eastAsia="Arial Unicode MS" w:cs="Arial Unicode MS"/>
              </w:rPr>
            </w:pPr>
            <w:r w:rsidRPr="00176C00">
              <w:rPr>
                <w:rFonts w:ascii="Arial Unicode MS" w:eastAsia="Arial Unicode MS" w:cs="Arial Unicode MS"/>
                <w:b/>
                <w:bCs/>
              </w:rPr>
              <w:t xml:space="preserve">4,11 </w:t>
            </w:r>
          </w:p>
        </w:tc>
      </w:tr>
    </w:tbl>
    <w:p w:rsidR="00A32709" w:rsidRPr="00A32709" w:rsidRDefault="00A32709" w:rsidP="00A32709">
      <w:pPr>
        <w:rPr>
          <w:rFonts w:ascii="Times New Roman" w:hAnsi="Times New Roman" w:cs="Times New Roman"/>
          <w:sz w:val="24"/>
          <w:szCs w:val="24"/>
        </w:rPr>
      </w:pPr>
    </w:p>
    <w:p w:rsidR="00A32709" w:rsidRPr="00A32709" w:rsidRDefault="00A32709" w:rsidP="00A32709">
      <w:pPr>
        <w:rPr>
          <w:rFonts w:ascii="Times New Roman" w:hAnsi="Times New Roman" w:cs="Times New Roman"/>
          <w:sz w:val="24"/>
          <w:szCs w:val="24"/>
        </w:rPr>
      </w:pPr>
      <w:r w:rsidRPr="00A32709">
        <w:rPr>
          <w:rFonts w:ascii="Times New Roman" w:hAnsi="Times New Roman" w:cs="Times New Roman"/>
          <w:sz w:val="24"/>
          <w:szCs w:val="24"/>
        </w:rPr>
        <w:t xml:space="preserve">Следует отметить, что в районах второй группы проживает около 65% населения России. </w:t>
      </w:r>
    </w:p>
    <w:p w:rsidR="00A32709" w:rsidRPr="00A32709" w:rsidRDefault="00A32709" w:rsidP="00A32709">
      <w:pPr>
        <w:rPr>
          <w:rFonts w:ascii="Times New Roman" w:hAnsi="Times New Roman" w:cs="Times New Roman"/>
          <w:sz w:val="24"/>
          <w:szCs w:val="24"/>
        </w:rPr>
      </w:pPr>
      <w:r w:rsidRPr="00A32709">
        <w:rPr>
          <w:rFonts w:ascii="Times New Roman" w:hAnsi="Times New Roman" w:cs="Times New Roman"/>
          <w:sz w:val="24"/>
          <w:szCs w:val="24"/>
        </w:rPr>
        <w:t xml:space="preserve">Дифференциация заработной платы по регионам возросла с 3,4 раза в 1991 г. до 11,7 раза в 1999 г. Такая резкая разница доходов подрывает экономическую безопасность и политическую стабильность в стране. </w:t>
      </w:r>
    </w:p>
    <w:p w:rsidR="00A32709" w:rsidRDefault="00A32709" w:rsidP="009808D0">
      <w:pPr>
        <w:rPr>
          <w:rFonts w:ascii="Times New Roman" w:hAnsi="Times New Roman" w:cs="Times New Roman"/>
          <w:sz w:val="24"/>
          <w:szCs w:val="24"/>
        </w:rPr>
      </w:pPr>
      <w:r w:rsidRPr="00A32709">
        <w:rPr>
          <w:rFonts w:ascii="Times New Roman" w:hAnsi="Times New Roman" w:cs="Times New Roman"/>
          <w:sz w:val="24"/>
          <w:szCs w:val="24"/>
        </w:rPr>
        <w:t>Многоукладность экономики, развитие частных и смешанных форм собственности значительно ослабило влияние государственных органов на трудовые отношения. Практически государственное воздействие на уровень заработной платы осуществляется путем</w:t>
      </w:r>
      <w:r w:rsidR="009808D0" w:rsidRPr="009808D0">
        <w:rPr>
          <w:rFonts w:ascii="Times New Roman" w:hAnsi="Times New Roman" w:cs="Times New Roman"/>
          <w:sz w:val="24"/>
          <w:szCs w:val="24"/>
        </w:rPr>
        <w:t xml:space="preserve">установления минимальных </w:t>
      </w:r>
      <w:proofErr w:type="gramStart"/>
      <w:r w:rsidR="009808D0" w:rsidRPr="009808D0">
        <w:rPr>
          <w:rFonts w:ascii="Times New Roman" w:hAnsi="Times New Roman" w:cs="Times New Roman"/>
          <w:sz w:val="24"/>
          <w:szCs w:val="24"/>
        </w:rPr>
        <w:t>размеров оплаты труда</w:t>
      </w:r>
      <w:proofErr w:type="gramEnd"/>
      <w:r w:rsidR="009808D0" w:rsidRPr="009808D0">
        <w:rPr>
          <w:rFonts w:ascii="Times New Roman" w:hAnsi="Times New Roman" w:cs="Times New Roman"/>
          <w:sz w:val="24"/>
          <w:szCs w:val="24"/>
        </w:rPr>
        <w:t xml:space="preserve"> и периодических индексаций заработной платы. На 1 июля 2001 г. минимальная заработная плата в России должна составить 300 руб., т. е. чуть больше 10 дол</w:t>
      </w:r>
      <w:proofErr w:type="gramStart"/>
      <w:r w:rsidR="009808D0" w:rsidRPr="009808D0">
        <w:rPr>
          <w:rFonts w:ascii="Times New Roman" w:hAnsi="Times New Roman" w:cs="Times New Roman"/>
          <w:sz w:val="24"/>
          <w:szCs w:val="24"/>
        </w:rPr>
        <w:t xml:space="preserve">., </w:t>
      </w:r>
      <w:proofErr w:type="gramEnd"/>
      <w:r w:rsidR="009808D0" w:rsidRPr="009808D0">
        <w:rPr>
          <w:rFonts w:ascii="Times New Roman" w:hAnsi="Times New Roman" w:cs="Times New Roman"/>
          <w:sz w:val="24"/>
          <w:szCs w:val="24"/>
        </w:rPr>
        <w:t xml:space="preserve">а прожиточный минимум — 980 руб., т. </w:t>
      </w:r>
      <w:r w:rsidR="009808D0">
        <w:rPr>
          <w:rFonts w:ascii="Times New Roman" w:hAnsi="Times New Roman" w:cs="Times New Roman"/>
          <w:sz w:val="24"/>
          <w:szCs w:val="24"/>
        </w:rPr>
        <w:t xml:space="preserve">е. </w:t>
      </w:r>
      <w:r w:rsidR="009808D0" w:rsidRPr="009808D0">
        <w:rPr>
          <w:rFonts w:ascii="Times New Roman" w:hAnsi="Times New Roman" w:cs="Times New Roman"/>
          <w:sz w:val="24"/>
          <w:szCs w:val="24"/>
        </w:rPr>
        <w:t>около 33-35 дол. Несмотря на неоднократную индексацию заработную платы в течение 1999-2001 гг., она остается экстремально низкой (табл. 5.8).</w:t>
      </w:r>
    </w:p>
    <w:p w:rsidR="009808D0" w:rsidRPr="009808D0" w:rsidRDefault="009808D0" w:rsidP="009808D0">
      <w:pPr>
        <w:rPr>
          <w:rFonts w:ascii="Times New Roman" w:hAnsi="Times New Roman" w:cs="Times New Roman"/>
          <w:b/>
          <w:sz w:val="24"/>
          <w:szCs w:val="24"/>
        </w:rPr>
      </w:pPr>
      <w:r w:rsidRPr="009808D0">
        <w:rPr>
          <w:rFonts w:ascii="Times New Roman" w:hAnsi="Times New Roman" w:cs="Times New Roman"/>
          <w:b/>
          <w:sz w:val="24"/>
          <w:szCs w:val="24"/>
        </w:rPr>
        <w:t>Средняя заработная плата в Р</w:t>
      </w:r>
      <w:proofErr w:type="gramStart"/>
      <w:r w:rsidRPr="009808D0">
        <w:rPr>
          <w:rFonts w:ascii="Times New Roman" w:hAnsi="Times New Roman" w:cs="Times New Roman"/>
          <w:b/>
          <w:sz w:val="24"/>
          <w:szCs w:val="24"/>
        </w:rPr>
        <w:t>Ф(</w:t>
      </w:r>
      <w:proofErr w:type="gramEnd"/>
      <w:r w:rsidRPr="009808D0">
        <w:rPr>
          <w:rFonts w:ascii="Times New Roman" w:hAnsi="Times New Roman" w:cs="Times New Roman"/>
          <w:b/>
          <w:sz w:val="24"/>
          <w:szCs w:val="24"/>
        </w:rPr>
        <w:t>дол.)</w:t>
      </w:r>
    </w:p>
    <w:tbl>
      <w:tblPr>
        <w:tblStyle w:val="a5"/>
        <w:tblW w:w="0" w:type="auto"/>
        <w:tblLook w:val="04A0"/>
      </w:tblPr>
      <w:tblGrid>
        <w:gridCol w:w="3190"/>
        <w:gridCol w:w="3190"/>
        <w:gridCol w:w="3191"/>
      </w:tblGrid>
      <w:tr w:rsidR="009808D0" w:rsidTr="009808D0">
        <w:tc>
          <w:tcPr>
            <w:tcW w:w="3190" w:type="dxa"/>
          </w:tcPr>
          <w:p w:rsidR="009808D0" w:rsidRDefault="009808D0" w:rsidP="009808D0">
            <w:pPr>
              <w:rPr>
                <w:rFonts w:ascii="Times New Roman" w:hAnsi="Times New Roman" w:cs="Times New Roman"/>
                <w:sz w:val="24"/>
                <w:szCs w:val="24"/>
              </w:rPr>
            </w:pPr>
          </w:p>
        </w:tc>
        <w:tc>
          <w:tcPr>
            <w:tcW w:w="3190" w:type="dxa"/>
          </w:tcPr>
          <w:p w:rsidR="009808D0" w:rsidRDefault="009808D0" w:rsidP="009808D0">
            <w:pPr>
              <w:rPr>
                <w:rFonts w:ascii="Times New Roman" w:hAnsi="Times New Roman" w:cs="Times New Roman"/>
                <w:sz w:val="24"/>
                <w:szCs w:val="24"/>
              </w:rPr>
            </w:pPr>
            <w:r>
              <w:rPr>
                <w:rFonts w:ascii="Times New Roman" w:hAnsi="Times New Roman" w:cs="Times New Roman"/>
                <w:sz w:val="24"/>
                <w:szCs w:val="24"/>
              </w:rPr>
              <w:t>Март 1998 г.</w:t>
            </w:r>
          </w:p>
        </w:tc>
        <w:tc>
          <w:tcPr>
            <w:tcW w:w="3191" w:type="dxa"/>
          </w:tcPr>
          <w:p w:rsidR="009808D0" w:rsidRDefault="009808D0" w:rsidP="009808D0">
            <w:pPr>
              <w:rPr>
                <w:rFonts w:ascii="Times New Roman" w:hAnsi="Times New Roman" w:cs="Times New Roman"/>
                <w:sz w:val="24"/>
                <w:szCs w:val="24"/>
              </w:rPr>
            </w:pPr>
            <w:r>
              <w:rPr>
                <w:rFonts w:ascii="Times New Roman" w:hAnsi="Times New Roman" w:cs="Times New Roman"/>
                <w:sz w:val="24"/>
                <w:szCs w:val="24"/>
              </w:rPr>
              <w:t>Март 2000 г.</w:t>
            </w:r>
          </w:p>
        </w:tc>
      </w:tr>
      <w:tr w:rsidR="009808D0" w:rsidTr="009808D0">
        <w:tc>
          <w:tcPr>
            <w:tcW w:w="3190" w:type="dxa"/>
          </w:tcPr>
          <w:p w:rsidR="009808D0" w:rsidRDefault="009808D0" w:rsidP="009808D0">
            <w:pPr>
              <w:rPr>
                <w:rFonts w:ascii="Times New Roman" w:hAnsi="Times New Roman" w:cs="Times New Roman"/>
                <w:sz w:val="24"/>
                <w:szCs w:val="24"/>
              </w:rPr>
            </w:pPr>
            <w:r>
              <w:rPr>
                <w:rFonts w:ascii="Times New Roman" w:hAnsi="Times New Roman" w:cs="Times New Roman"/>
                <w:sz w:val="24"/>
                <w:szCs w:val="24"/>
              </w:rPr>
              <w:t>Россия</w:t>
            </w:r>
          </w:p>
        </w:tc>
        <w:tc>
          <w:tcPr>
            <w:tcW w:w="3190" w:type="dxa"/>
          </w:tcPr>
          <w:p w:rsidR="009808D0" w:rsidRDefault="009808D0" w:rsidP="009808D0">
            <w:pPr>
              <w:rPr>
                <w:rFonts w:ascii="Times New Roman" w:hAnsi="Times New Roman" w:cs="Times New Roman"/>
                <w:sz w:val="24"/>
                <w:szCs w:val="24"/>
              </w:rPr>
            </w:pPr>
            <w:r>
              <w:rPr>
                <w:rFonts w:ascii="Times New Roman" w:hAnsi="Times New Roman" w:cs="Times New Roman"/>
                <w:sz w:val="24"/>
                <w:szCs w:val="24"/>
              </w:rPr>
              <w:t>59</w:t>
            </w:r>
          </w:p>
        </w:tc>
        <w:tc>
          <w:tcPr>
            <w:tcW w:w="3191" w:type="dxa"/>
          </w:tcPr>
          <w:p w:rsidR="009808D0" w:rsidRDefault="009808D0" w:rsidP="009808D0">
            <w:pPr>
              <w:rPr>
                <w:rFonts w:ascii="Times New Roman" w:hAnsi="Times New Roman" w:cs="Times New Roman"/>
                <w:sz w:val="24"/>
                <w:szCs w:val="24"/>
              </w:rPr>
            </w:pPr>
            <w:r>
              <w:rPr>
                <w:rFonts w:ascii="Times New Roman" w:hAnsi="Times New Roman" w:cs="Times New Roman"/>
                <w:sz w:val="24"/>
                <w:szCs w:val="24"/>
              </w:rPr>
              <w:t>71</w:t>
            </w:r>
          </w:p>
        </w:tc>
      </w:tr>
    </w:tbl>
    <w:p w:rsidR="009808D0" w:rsidRDefault="009808D0" w:rsidP="009808D0">
      <w:pPr>
        <w:rPr>
          <w:rFonts w:ascii="Times New Roman" w:hAnsi="Times New Roman" w:cs="Times New Roman"/>
          <w:sz w:val="24"/>
          <w:szCs w:val="24"/>
        </w:rPr>
      </w:pPr>
    </w:p>
    <w:p w:rsidR="009808D0" w:rsidRPr="009808D0" w:rsidRDefault="009808D0" w:rsidP="009808D0">
      <w:pPr>
        <w:rPr>
          <w:rFonts w:ascii="Times New Roman" w:hAnsi="Times New Roman" w:cs="Times New Roman"/>
          <w:sz w:val="24"/>
          <w:szCs w:val="24"/>
        </w:rPr>
      </w:pPr>
      <w:r w:rsidRPr="009808D0">
        <w:rPr>
          <w:rFonts w:ascii="Times New Roman" w:hAnsi="Times New Roman" w:cs="Times New Roman"/>
          <w:sz w:val="24"/>
          <w:szCs w:val="24"/>
        </w:rPr>
        <w:t xml:space="preserve">Повышение минимальной и средней оплаты труда в значительной мере нивелируется ростом цен на основные продукты и промышленные товары, поэтому реального </w:t>
      </w:r>
      <w:r w:rsidRPr="009808D0">
        <w:rPr>
          <w:rFonts w:ascii="Times New Roman" w:hAnsi="Times New Roman" w:cs="Times New Roman"/>
          <w:sz w:val="24"/>
          <w:szCs w:val="24"/>
        </w:rPr>
        <w:lastRenderedPageBreak/>
        <w:t xml:space="preserve">улучшения социального положения большинства наемных работников не происходит (табл. 5.9). </w:t>
      </w:r>
    </w:p>
    <w:p w:rsidR="009808D0" w:rsidRPr="009808D0" w:rsidRDefault="009808D0" w:rsidP="009808D0">
      <w:pPr>
        <w:rPr>
          <w:rFonts w:ascii="Times New Roman" w:hAnsi="Times New Roman" w:cs="Times New Roman"/>
          <w:sz w:val="24"/>
          <w:szCs w:val="24"/>
        </w:rPr>
      </w:pPr>
      <w:r w:rsidRPr="009808D0">
        <w:rPr>
          <w:rFonts w:ascii="Times New Roman" w:hAnsi="Times New Roman" w:cs="Times New Roman"/>
          <w:i/>
          <w:iCs/>
          <w:sz w:val="24"/>
          <w:szCs w:val="24"/>
        </w:rPr>
        <w:t xml:space="preserve">Таблица 5.9 </w:t>
      </w:r>
    </w:p>
    <w:p w:rsidR="009808D0" w:rsidRDefault="009808D0" w:rsidP="009808D0">
      <w:pPr>
        <w:rPr>
          <w:rFonts w:ascii="Times New Roman" w:hAnsi="Times New Roman" w:cs="Times New Roman"/>
          <w:sz w:val="24"/>
          <w:szCs w:val="24"/>
        </w:rPr>
      </w:pPr>
      <w:r w:rsidRPr="009808D0">
        <w:rPr>
          <w:rFonts w:ascii="Times New Roman" w:hAnsi="Times New Roman" w:cs="Times New Roman"/>
          <w:b/>
          <w:bCs/>
          <w:sz w:val="24"/>
          <w:szCs w:val="24"/>
        </w:rPr>
        <w:t>Динамика потребительских цен</w:t>
      </w:r>
      <w:proofErr w:type="gramStart"/>
      <w:r w:rsidRPr="009808D0">
        <w:rPr>
          <w:rFonts w:ascii="Times New Roman" w:hAnsi="Times New Roman" w:cs="Times New Roman"/>
          <w:b/>
          <w:bCs/>
          <w:sz w:val="24"/>
          <w:szCs w:val="24"/>
        </w:rPr>
        <w:t xml:space="preserve"> (%)</w:t>
      </w:r>
      <w:proofErr w:type="gramEnd"/>
    </w:p>
    <w:tbl>
      <w:tblPr>
        <w:tblStyle w:val="a5"/>
        <w:tblW w:w="0" w:type="auto"/>
        <w:tblLook w:val="04A0"/>
      </w:tblPr>
      <w:tblGrid>
        <w:gridCol w:w="2321"/>
        <w:gridCol w:w="2337"/>
        <w:gridCol w:w="2388"/>
        <w:gridCol w:w="2525"/>
      </w:tblGrid>
      <w:tr w:rsidR="009808D0" w:rsidTr="009808D0">
        <w:tc>
          <w:tcPr>
            <w:tcW w:w="2392" w:type="dxa"/>
          </w:tcPr>
          <w:p w:rsidR="009808D0" w:rsidRDefault="009808D0" w:rsidP="009808D0">
            <w:pPr>
              <w:rPr>
                <w:rFonts w:ascii="Times New Roman" w:hAnsi="Times New Roman" w:cs="Times New Roman"/>
                <w:sz w:val="24"/>
                <w:szCs w:val="24"/>
              </w:rPr>
            </w:pPr>
          </w:p>
        </w:tc>
        <w:tc>
          <w:tcPr>
            <w:tcW w:w="2393" w:type="dxa"/>
          </w:tcPr>
          <w:p w:rsidR="009808D0" w:rsidRDefault="009808D0" w:rsidP="009808D0">
            <w:pPr>
              <w:rPr>
                <w:rFonts w:ascii="Times New Roman" w:hAnsi="Times New Roman" w:cs="Times New Roman"/>
                <w:sz w:val="24"/>
                <w:szCs w:val="24"/>
              </w:rPr>
            </w:pPr>
            <w:r>
              <w:rPr>
                <w:rFonts w:ascii="Times New Roman" w:hAnsi="Times New Roman" w:cs="Times New Roman"/>
                <w:sz w:val="24"/>
                <w:szCs w:val="24"/>
              </w:rPr>
              <w:t xml:space="preserve">Темпы роста потребит-х цен (1999 г.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 к 1998)</w:t>
            </w:r>
          </w:p>
        </w:tc>
        <w:tc>
          <w:tcPr>
            <w:tcW w:w="2393" w:type="dxa"/>
          </w:tcPr>
          <w:p w:rsidR="009808D0" w:rsidRDefault="009808D0" w:rsidP="009808D0">
            <w:pPr>
              <w:rPr>
                <w:rFonts w:ascii="Times New Roman" w:hAnsi="Times New Roman" w:cs="Times New Roman"/>
                <w:sz w:val="24"/>
                <w:szCs w:val="24"/>
              </w:rPr>
            </w:pPr>
            <w:r>
              <w:rPr>
                <w:rFonts w:ascii="Times New Roman" w:hAnsi="Times New Roman" w:cs="Times New Roman"/>
                <w:sz w:val="24"/>
                <w:szCs w:val="24"/>
              </w:rPr>
              <w:t>Продовольственные товары</w:t>
            </w:r>
          </w:p>
        </w:tc>
        <w:tc>
          <w:tcPr>
            <w:tcW w:w="2393" w:type="dxa"/>
          </w:tcPr>
          <w:p w:rsidR="009808D0" w:rsidRDefault="009808D0" w:rsidP="009808D0">
            <w:pPr>
              <w:rPr>
                <w:rFonts w:ascii="Times New Roman" w:hAnsi="Times New Roman" w:cs="Times New Roman"/>
                <w:sz w:val="24"/>
                <w:szCs w:val="24"/>
              </w:rPr>
            </w:pPr>
            <w:r>
              <w:rPr>
                <w:rFonts w:ascii="Times New Roman" w:hAnsi="Times New Roman" w:cs="Times New Roman"/>
                <w:sz w:val="24"/>
                <w:szCs w:val="24"/>
              </w:rPr>
              <w:t>Непродовольственные товары</w:t>
            </w:r>
          </w:p>
        </w:tc>
      </w:tr>
      <w:tr w:rsidR="009808D0" w:rsidTr="009808D0">
        <w:tc>
          <w:tcPr>
            <w:tcW w:w="2392" w:type="dxa"/>
          </w:tcPr>
          <w:p w:rsidR="009808D0" w:rsidRDefault="009808D0" w:rsidP="009808D0">
            <w:pPr>
              <w:rPr>
                <w:rFonts w:ascii="Times New Roman" w:hAnsi="Times New Roman" w:cs="Times New Roman"/>
                <w:sz w:val="24"/>
                <w:szCs w:val="24"/>
              </w:rPr>
            </w:pPr>
            <w:r>
              <w:rPr>
                <w:rFonts w:ascii="Times New Roman" w:hAnsi="Times New Roman" w:cs="Times New Roman"/>
                <w:sz w:val="24"/>
                <w:szCs w:val="24"/>
              </w:rPr>
              <w:t>Россия</w:t>
            </w:r>
          </w:p>
        </w:tc>
        <w:tc>
          <w:tcPr>
            <w:tcW w:w="2393" w:type="dxa"/>
          </w:tcPr>
          <w:p w:rsidR="009808D0" w:rsidRDefault="009808D0" w:rsidP="009808D0">
            <w:pPr>
              <w:jc w:val="right"/>
              <w:rPr>
                <w:rFonts w:ascii="Times New Roman" w:hAnsi="Times New Roman" w:cs="Times New Roman"/>
                <w:sz w:val="24"/>
                <w:szCs w:val="24"/>
              </w:rPr>
            </w:pPr>
            <w:r>
              <w:rPr>
                <w:rFonts w:ascii="Times New Roman" w:hAnsi="Times New Roman" w:cs="Times New Roman"/>
                <w:sz w:val="24"/>
                <w:szCs w:val="24"/>
              </w:rPr>
              <w:t>136,5</w:t>
            </w:r>
          </w:p>
        </w:tc>
        <w:tc>
          <w:tcPr>
            <w:tcW w:w="2393" w:type="dxa"/>
          </w:tcPr>
          <w:p w:rsidR="009808D0" w:rsidRDefault="009808D0" w:rsidP="009808D0">
            <w:pPr>
              <w:rPr>
                <w:rFonts w:ascii="Times New Roman" w:hAnsi="Times New Roman" w:cs="Times New Roman"/>
                <w:sz w:val="24"/>
                <w:szCs w:val="24"/>
              </w:rPr>
            </w:pPr>
            <w:r>
              <w:rPr>
                <w:rFonts w:ascii="Times New Roman" w:hAnsi="Times New Roman" w:cs="Times New Roman"/>
                <w:sz w:val="24"/>
                <w:szCs w:val="24"/>
              </w:rPr>
              <w:t>135,9</w:t>
            </w:r>
          </w:p>
        </w:tc>
        <w:tc>
          <w:tcPr>
            <w:tcW w:w="2393" w:type="dxa"/>
          </w:tcPr>
          <w:p w:rsidR="009808D0" w:rsidRDefault="009808D0" w:rsidP="009808D0">
            <w:pPr>
              <w:rPr>
                <w:rFonts w:ascii="Times New Roman" w:hAnsi="Times New Roman" w:cs="Times New Roman"/>
                <w:sz w:val="24"/>
                <w:szCs w:val="24"/>
              </w:rPr>
            </w:pPr>
            <w:r>
              <w:rPr>
                <w:rFonts w:ascii="Times New Roman" w:hAnsi="Times New Roman" w:cs="Times New Roman"/>
                <w:sz w:val="24"/>
                <w:szCs w:val="24"/>
              </w:rPr>
              <w:t>139,2</w:t>
            </w:r>
          </w:p>
          <w:p w:rsidR="009808D0" w:rsidRDefault="009808D0" w:rsidP="009808D0">
            <w:pPr>
              <w:rPr>
                <w:rFonts w:ascii="Times New Roman" w:hAnsi="Times New Roman" w:cs="Times New Roman"/>
                <w:sz w:val="24"/>
                <w:szCs w:val="24"/>
              </w:rPr>
            </w:pPr>
          </w:p>
        </w:tc>
      </w:tr>
    </w:tbl>
    <w:p w:rsidR="009808D0" w:rsidRPr="009808D0" w:rsidRDefault="009808D0" w:rsidP="009808D0">
      <w:pPr>
        <w:rPr>
          <w:rFonts w:ascii="Times New Roman" w:hAnsi="Times New Roman" w:cs="Times New Roman"/>
          <w:sz w:val="24"/>
          <w:szCs w:val="24"/>
        </w:rPr>
      </w:pPr>
    </w:p>
    <w:p w:rsidR="009808D0" w:rsidRPr="009808D0" w:rsidRDefault="009808D0" w:rsidP="009808D0">
      <w:pPr>
        <w:rPr>
          <w:rFonts w:ascii="Times New Roman" w:hAnsi="Times New Roman" w:cs="Times New Roman"/>
          <w:sz w:val="24"/>
          <w:szCs w:val="24"/>
        </w:rPr>
      </w:pPr>
      <w:r w:rsidRPr="009808D0">
        <w:rPr>
          <w:rFonts w:ascii="Times New Roman" w:hAnsi="Times New Roman" w:cs="Times New Roman"/>
          <w:sz w:val="24"/>
          <w:szCs w:val="24"/>
        </w:rPr>
        <w:t xml:space="preserve">В России цены на многие продукты, промышленные товары и услуги приблизились к мировым или обогнали их, а заработная плата существенно отстает. В результате в бедственном положении оказались работники бюджетных организаций, где размеры тарифных ставок (окладов) по всем разрядам единой тарифной сетки опустились ниже величины прожиточного минимума. </w:t>
      </w:r>
    </w:p>
    <w:p w:rsidR="009808D0" w:rsidRPr="009808D0" w:rsidRDefault="009808D0" w:rsidP="009808D0">
      <w:pPr>
        <w:rPr>
          <w:rFonts w:ascii="Times New Roman" w:hAnsi="Times New Roman" w:cs="Times New Roman"/>
          <w:sz w:val="24"/>
          <w:szCs w:val="24"/>
        </w:rPr>
      </w:pPr>
      <w:r w:rsidRPr="009808D0">
        <w:rPr>
          <w:rFonts w:ascii="Times New Roman" w:hAnsi="Times New Roman" w:cs="Times New Roman"/>
          <w:sz w:val="24"/>
          <w:szCs w:val="24"/>
        </w:rPr>
        <w:t xml:space="preserve">В региональном плане на огромных территориях России средняя заработная плата находится на грани или ниже прожиточного минимума. Если в 1998 г. таких субъектов Российской Федерации было 10, то к началу 2000 г. — примерно половина. В десяти субъектах РФ средняя заработная плата превышает прожиточный минимум лишь на 5—20%. И только в 15 субъектах РФ заработная плата обеспечивает более двух прожиточных минимумов. </w:t>
      </w:r>
    </w:p>
    <w:p w:rsidR="00312C8E" w:rsidRPr="00312C8E" w:rsidRDefault="009808D0" w:rsidP="00312C8E">
      <w:pPr>
        <w:rPr>
          <w:rFonts w:ascii="Times New Roman" w:hAnsi="Times New Roman" w:cs="Times New Roman"/>
          <w:sz w:val="24"/>
          <w:szCs w:val="24"/>
        </w:rPr>
      </w:pPr>
      <w:r w:rsidRPr="009808D0">
        <w:rPr>
          <w:rFonts w:ascii="Times New Roman" w:hAnsi="Times New Roman" w:cs="Times New Roman"/>
          <w:sz w:val="24"/>
          <w:szCs w:val="24"/>
        </w:rPr>
        <w:t>Социальная напряженность в российском обществе обусловлена тем, что более 1/3 населения находится за чертой бедности,</w:t>
      </w:r>
      <w:r w:rsidR="00312C8E" w:rsidRPr="00312C8E">
        <w:rPr>
          <w:rFonts w:ascii="Times New Roman" w:hAnsi="Times New Roman" w:cs="Times New Roman"/>
          <w:sz w:val="24"/>
          <w:szCs w:val="24"/>
        </w:rPr>
        <w:t xml:space="preserve"> а в отдельных регионах этот показатель еще выше. Так в Республике Алтай за чертой бедности живет 46,3% населения, в Бурятии — 49,5, в Тыве — 77,1, </w:t>
      </w:r>
      <w:proofErr w:type="gramStart"/>
      <w:r w:rsidR="00312C8E" w:rsidRPr="00312C8E">
        <w:rPr>
          <w:rFonts w:ascii="Times New Roman" w:hAnsi="Times New Roman" w:cs="Times New Roman"/>
          <w:sz w:val="24"/>
          <w:szCs w:val="24"/>
        </w:rPr>
        <w:t>в</w:t>
      </w:r>
      <w:proofErr w:type="gramEnd"/>
      <w:r w:rsidR="00312C8E" w:rsidRPr="00312C8E">
        <w:rPr>
          <w:rFonts w:ascii="Times New Roman" w:hAnsi="Times New Roman" w:cs="Times New Roman"/>
          <w:sz w:val="24"/>
          <w:szCs w:val="24"/>
        </w:rPr>
        <w:t xml:space="preserve"> Читинской обл. — 65,6, в Сахалинской обл. — 38,5%. </w:t>
      </w:r>
    </w:p>
    <w:p w:rsidR="00312C8E" w:rsidRPr="00312C8E" w:rsidRDefault="00312C8E" w:rsidP="00312C8E">
      <w:pPr>
        <w:rPr>
          <w:rFonts w:ascii="Times New Roman" w:hAnsi="Times New Roman" w:cs="Times New Roman"/>
          <w:sz w:val="24"/>
          <w:szCs w:val="24"/>
        </w:rPr>
      </w:pPr>
      <w:r w:rsidRPr="00312C8E">
        <w:rPr>
          <w:rFonts w:ascii="Times New Roman" w:hAnsi="Times New Roman" w:cs="Times New Roman"/>
          <w:sz w:val="24"/>
          <w:szCs w:val="24"/>
        </w:rPr>
        <w:t xml:space="preserve">Современная российская экономика характеризуется как «долговая». Тяжелым бременем для наемных работников стали хронические задержки выплаты заработной платы, вследствие чего реальные показатели уровня жизни населения ниже отражаемых в статистике. На начало 2001 г. несвоевременно получали заработную плату более 13 </w:t>
      </w:r>
      <w:proofErr w:type="gramStart"/>
      <w:r w:rsidRPr="00312C8E">
        <w:rPr>
          <w:rFonts w:ascii="Times New Roman" w:hAnsi="Times New Roman" w:cs="Times New Roman"/>
          <w:sz w:val="24"/>
          <w:szCs w:val="24"/>
        </w:rPr>
        <w:t>млн</w:t>
      </w:r>
      <w:proofErr w:type="gramEnd"/>
      <w:r w:rsidRPr="00312C8E">
        <w:rPr>
          <w:rFonts w:ascii="Times New Roman" w:hAnsi="Times New Roman" w:cs="Times New Roman"/>
          <w:sz w:val="24"/>
          <w:szCs w:val="24"/>
        </w:rPr>
        <w:t xml:space="preserve"> чел., работающих на 82 тыс. предприятий. В сельских регионах и на многих предприятиях ВПК рабочие и служащие не видят «живых» денег по полгода и более. Частично задолженность покрывается натурой: хлебом, талонами в столовую, продукцией предприятий, которую приходится реализовывать самим работникам. Одновременно в России широко распространены скрытые формы оплаты труда — выплата заработной платы, не отраженной в отчетности, уход от налогообложения заработной платы, фактически выплачиваемой работникам. По оценке Госкомстата России размеры не фиксируемых статистикой скрытых форм оплаты труда достигают 11,9% от ВВП или около 25% от общего объема заработной платы. </w:t>
      </w:r>
    </w:p>
    <w:p w:rsidR="00312C8E" w:rsidRPr="00312C8E" w:rsidRDefault="00312C8E" w:rsidP="00312C8E">
      <w:pPr>
        <w:rPr>
          <w:rFonts w:ascii="Times New Roman" w:hAnsi="Times New Roman" w:cs="Times New Roman"/>
          <w:sz w:val="24"/>
          <w:szCs w:val="24"/>
        </w:rPr>
      </w:pPr>
      <w:r w:rsidRPr="00312C8E">
        <w:rPr>
          <w:rFonts w:ascii="Times New Roman" w:hAnsi="Times New Roman" w:cs="Times New Roman"/>
          <w:sz w:val="24"/>
          <w:szCs w:val="24"/>
          <w:u w:val="single"/>
        </w:rPr>
        <w:t xml:space="preserve">Социальные и экономические последствия ослабления государственного влияния на сферу трудовых отношений и заработной платы привели к тому, что оплата труда перестала зависеть от количества и качества труда и стала определяться уровнем </w:t>
      </w:r>
      <w:r w:rsidRPr="00312C8E">
        <w:rPr>
          <w:rFonts w:ascii="Times New Roman" w:hAnsi="Times New Roman" w:cs="Times New Roman"/>
          <w:sz w:val="24"/>
          <w:szCs w:val="24"/>
          <w:u w:val="single"/>
        </w:rPr>
        <w:lastRenderedPageBreak/>
        <w:t>инфляции, и рабочая сила стала одним из самых дешевых товаров.</w:t>
      </w:r>
      <w:r w:rsidRPr="00312C8E">
        <w:rPr>
          <w:rFonts w:ascii="Times New Roman" w:hAnsi="Times New Roman" w:cs="Times New Roman"/>
          <w:sz w:val="24"/>
          <w:szCs w:val="24"/>
        </w:rPr>
        <w:t xml:space="preserve"> Низкий уровень оплаты труда тормозит рост производства, сдерживает покупательный спрос, проведение реформ в социальной сфере, так как основная часть заработка (</w:t>
      </w:r>
      <w:r w:rsidRPr="00312C8E">
        <w:rPr>
          <w:rFonts w:ascii="Times New Roman" w:hAnsi="Times New Roman" w:cs="Times New Roman"/>
          <w:sz w:val="24"/>
          <w:szCs w:val="24"/>
          <w:vertAlign w:val="superscript"/>
        </w:rPr>
        <w:t>3</w:t>
      </w:r>
      <w:r w:rsidRPr="00312C8E">
        <w:rPr>
          <w:rFonts w:ascii="Times New Roman" w:hAnsi="Times New Roman" w:cs="Times New Roman"/>
          <w:sz w:val="24"/>
          <w:szCs w:val="24"/>
        </w:rPr>
        <w:t xml:space="preserve">/s~V5) расходуется на питание и покупку непродовольственных товаров, а оставшаяся часть явно недостаточна для оплаты услуг, цены на которые постоянно растут. </w:t>
      </w:r>
    </w:p>
    <w:p w:rsidR="00F57DD3" w:rsidRPr="00F57DD3" w:rsidRDefault="00312C8E" w:rsidP="00F57DD3">
      <w:pPr>
        <w:rPr>
          <w:rFonts w:ascii="Times New Roman" w:hAnsi="Times New Roman" w:cs="Times New Roman"/>
          <w:sz w:val="24"/>
          <w:szCs w:val="24"/>
        </w:rPr>
      </w:pPr>
      <w:r w:rsidRPr="00312C8E">
        <w:rPr>
          <w:rFonts w:ascii="Times New Roman" w:hAnsi="Times New Roman" w:cs="Times New Roman"/>
          <w:sz w:val="24"/>
          <w:szCs w:val="24"/>
        </w:rPr>
        <w:t>В этой связи главным условием экономического роста в стране является повышение минимальной оплаты труда до гарантированного прожиточного минимума, учитывающего в составе потребительской корзины не только набор продуктов и товаров первой необходимости, но и затраты на образование, медицинское обслуживание, оплату коммунальных услуг и транспорт. Иначе невозможно остановить процесс депопуляции и восстановить механизм трудовой мотивации, т. е. повысить значение фактора стимулирования производства, обеспечивающего достойные социальные выплаты. При этом размеры заработной платы следует дифференцировать в зависимости от величины прожиточного минимума</w:t>
      </w:r>
      <w:r w:rsidR="00F57DD3" w:rsidRPr="00F57DD3">
        <w:rPr>
          <w:rFonts w:ascii="Times New Roman" w:hAnsi="Times New Roman" w:cs="Times New Roman"/>
          <w:sz w:val="24"/>
          <w:szCs w:val="24"/>
        </w:rPr>
        <w:t xml:space="preserve">в разных регионах России. </w:t>
      </w:r>
      <w:proofErr w:type="gramStart"/>
      <w:r w:rsidR="00F57DD3" w:rsidRPr="00F57DD3">
        <w:rPr>
          <w:rFonts w:ascii="Times New Roman" w:hAnsi="Times New Roman" w:cs="Times New Roman"/>
          <w:sz w:val="24"/>
          <w:szCs w:val="24"/>
        </w:rPr>
        <w:t>Если в конце 1991 г. месячная цена стандартного набора продуктов мало различалась по экономическом районам и составляла примерно '/</w:t>
      </w:r>
      <w:r w:rsidR="00F57DD3" w:rsidRPr="00F57DD3">
        <w:rPr>
          <w:rFonts w:ascii="Times New Roman" w:hAnsi="Times New Roman" w:cs="Times New Roman"/>
          <w:sz w:val="24"/>
          <w:szCs w:val="24"/>
          <w:vertAlign w:val="subscript"/>
        </w:rPr>
        <w:t xml:space="preserve">5 </w:t>
      </w:r>
      <w:r w:rsidR="00F57DD3" w:rsidRPr="00F57DD3">
        <w:rPr>
          <w:rFonts w:ascii="Times New Roman" w:hAnsi="Times New Roman" w:cs="Times New Roman"/>
          <w:sz w:val="24"/>
          <w:szCs w:val="24"/>
        </w:rPr>
        <w:t>доходов граждан, то в 2000 г. цена потребительской корзины колебалась от /</w:t>
      </w:r>
      <w:r w:rsidR="00F57DD3" w:rsidRPr="00F57DD3">
        <w:rPr>
          <w:rFonts w:ascii="Times New Roman" w:hAnsi="Times New Roman" w:cs="Times New Roman"/>
          <w:sz w:val="24"/>
          <w:szCs w:val="24"/>
          <w:vertAlign w:val="subscript"/>
        </w:rPr>
        <w:t xml:space="preserve">5 </w:t>
      </w:r>
      <w:r w:rsidR="00F57DD3" w:rsidRPr="00F57DD3">
        <w:rPr>
          <w:rFonts w:ascii="Times New Roman" w:hAnsi="Times New Roman" w:cs="Times New Roman"/>
          <w:sz w:val="24"/>
          <w:szCs w:val="24"/>
        </w:rPr>
        <w:t xml:space="preserve">в </w:t>
      </w:r>
      <w:proofErr w:type="spellStart"/>
      <w:r w:rsidR="00F57DD3" w:rsidRPr="00F57DD3">
        <w:rPr>
          <w:rFonts w:ascii="Times New Roman" w:hAnsi="Times New Roman" w:cs="Times New Roman"/>
          <w:sz w:val="24"/>
          <w:szCs w:val="24"/>
        </w:rPr>
        <w:t>нефте</w:t>
      </w:r>
      <w:proofErr w:type="spellEnd"/>
      <w:r w:rsidR="00F57DD3" w:rsidRPr="00F57DD3">
        <w:rPr>
          <w:rFonts w:ascii="Times New Roman" w:hAnsi="Times New Roman" w:cs="Times New Roman"/>
          <w:sz w:val="24"/>
          <w:szCs w:val="24"/>
        </w:rPr>
        <w:t>- и газодобывающих регионах Западной Сибири до 3Д личных доходов на Северном Кавказе.</w:t>
      </w:r>
      <w:proofErr w:type="gramEnd"/>
      <w:r w:rsidR="00F57DD3" w:rsidRPr="00F57DD3">
        <w:rPr>
          <w:rFonts w:ascii="Times New Roman" w:hAnsi="Times New Roman" w:cs="Times New Roman"/>
          <w:sz w:val="24"/>
          <w:szCs w:val="24"/>
        </w:rPr>
        <w:t xml:space="preserve"> Стоимость потребительской корзины на Сахалине была в 5 раз выше, чем в Ульяновской области и в 3 раза выше, чем в среднем по России. </w:t>
      </w:r>
    </w:p>
    <w:p w:rsidR="00F57DD3" w:rsidRPr="00F57DD3" w:rsidRDefault="00F57DD3" w:rsidP="00F57DD3">
      <w:pPr>
        <w:rPr>
          <w:rFonts w:ascii="Times New Roman" w:hAnsi="Times New Roman" w:cs="Times New Roman"/>
          <w:sz w:val="24"/>
          <w:szCs w:val="24"/>
        </w:rPr>
      </w:pPr>
      <w:r w:rsidRPr="00F57DD3">
        <w:rPr>
          <w:rFonts w:ascii="Times New Roman" w:hAnsi="Times New Roman" w:cs="Times New Roman"/>
          <w:sz w:val="24"/>
          <w:szCs w:val="24"/>
        </w:rPr>
        <w:t>Региональный анализ доходов и цен подтверждает необходимость кардинального улучшения отношений в сфере оплаты труда. Поэтому в перспект</w:t>
      </w:r>
      <w:r w:rsidRPr="00F57DD3">
        <w:rPr>
          <w:rFonts w:ascii="Times New Roman" w:hAnsi="Times New Roman" w:cs="Times New Roman"/>
          <w:sz w:val="24"/>
          <w:szCs w:val="24"/>
          <w:u w:val="single"/>
        </w:rPr>
        <w:t xml:space="preserve">иве основными задачами государственной </w:t>
      </w:r>
      <w:r w:rsidRPr="00F57DD3">
        <w:rPr>
          <w:rFonts w:ascii="Times New Roman" w:hAnsi="Times New Roman" w:cs="Times New Roman"/>
          <w:sz w:val="24"/>
          <w:szCs w:val="24"/>
        </w:rPr>
        <w:t>политик</w:t>
      </w:r>
      <w:r w:rsidRPr="00F57DD3">
        <w:rPr>
          <w:rFonts w:ascii="Times New Roman" w:hAnsi="Times New Roman" w:cs="Times New Roman"/>
          <w:sz w:val="24"/>
          <w:szCs w:val="24"/>
          <w:u w:val="single"/>
        </w:rPr>
        <w:t xml:space="preserve">и в области заработной платы являются: </w:t>
      </w:r>
    </w:p>
    <w:p w:rsidR="00F57DD3" w:rsidRPr="00F57DD3" w:rsidRDefault="00F57DD3" w:rsidP="00F57DD3">
      <w:pPr>
        <w:rPr>
          <w:rFonts w:ascii="Times New Roman" w:hAnsi="Times New Roman" w:cs="Times New Roman"/>
          <w:sz w:val="24"/>
          <w:szCs w:val="24"/>
        </w:rPr>
      </w:pPr>
      <w:r w:rsidRPr="00F57DD3">
        <w:rPr>
          <w:rFonts w:ascii="Times New Roman" w:hAnsi="Times New Roman" w:cs="Times New Roman"/>
          <w:sz w:val="24"/>
          <w:szCs w:val="24"/>
        </w:rPr>
        <w:t xml:space="preserve">1) создание экономических и организационных предпосылок для существенного роста заработной платы и доходов населения; </w:t>
      </w:r>
    </w:p>
    <w:p w:rsidR="00F57DD3" w:rsidRPr="00F57DD3" w:rsidRDefault="00F57DD3" w:rsidP="00F57DD3">
      <w:pPr>
        <w:rPr>
          <w:rFonts w:ascii="Times New Roman" w:hAnsi="Times New Roman" w:cs="Times New Roman"/>
          <w:sz w:val="24"/>
          <w:szCs w:val="24"/>
        </w:rPr>
      </w:pPr>
      <w:r w:rsidRPr="00F57DD3">
        <w:rPr>
          <w:rFonts w:ascii="Times New Roman" w:hAnsi="Times New Roman" w:cs="Times New Roman"/>
          <w:sz w:val="24"/>
          <w:szCs w:val="24"/>
        </w:rPr>
        <w:t xml:space="preserve">2) разработка и внедрение новой единой тарифной системы, не такой формальной, как действующая, которая несовместима с принципами социальной справедливости и является дискриминационной по отношению к работникам бюджетной сферы; </w:t>
      </w:r>
    </w:p>
    <w:p w:rsidR="00F57DD3" w:rsidRPr="00F57DD3" w:rsidRDefault="00F57DD3" w:rsidP="00F57DD3">
      <w:pPr>
        <w:rPr>
          <w:rFonts w:ascii="Times New Roman" w:hAnsi="Times New Roman" w:cs="Times New Roman"/>
          <w:sz w:val="24"/>
          <w:szCs w:val="24"/>
        </w:rPr>
      </w:pPr>
      <w:r w:rsidRPr="00F57DD3">
        <w:rPr>
          <w:rFonts w:ascii="Times New Roman" w:hAnsi="Times New Roman" w:cs="Times New Roman"/>
          <w:sz w:val="24"/>
          <w:szCs w:val="24"/>
        </w:rPr>
        <w:t xml:space="preserve">3) повышение роли социального партнерства как основного механизма регулирования оплаты труда в реальном секторе экономики; </w:t>
      </w:r>
    </w:p>
    <w:p w:rsidR="00F57DD3" w:rsidRPr="00F57DD3" w:rsidRDefault="00F57DD3" w:rsidP="00F57DD3">
      <w:pPr>
        <w:rPr>
          <w:rFonts w:ascii="Times New Roman" w:hAnsi="Times New Roman" w:cs="Times New Roman"/>
          <w:sz w:val="24"/>
          <w:szCs w:val="24"/>
        </w:rPr>
      </w:pPr>
      <w:r w:rsidRPr="00F57DD3">
        <w:rPr>
          <w:rFonts w:ascii="Times New Roman" w:hAnsi="Times New Roman" w:cs="Times New Roman"/>
          <w:sz w:val="24"/>
          <w:szCs w:val="24"/>
        </w:rPr>
        <w:t xml:space="preserve">4) восстановление стимулирующей роли заработной платы путем повышения ее удельного веса в стоимости производимой продукции (услугах) и денежных доходах населения. В перспективе намечается довести долю фонда оплаты труда в цене готовой продукции до 40—60% по аналогии со странами с развитой рыночной экономикой; </w:t>
      </w:r>
    </w:p>
    <w:p w:rsidR="00F57DD3" w:rsidRPr="00F57DD3" w:rsidRDefault="00F57DD3" w:rsidP="00F57DD3">
      <w:pPr>
        <w:rPr>
          <w:rFonts w:ascii="Times New Roman" w:hAnsi="Times New Roman" w:cs="Times New Roman"/>
          <w:sz w:val="24"/>
          <w:szCs w:val="24"/>
        </w:rPr>
      </w:pPr>
      <w:r w:rsidRPr="00F57DD3">
        <w:rPr>
          <w:rFonts w:ascii="Times New Roman" w:hAnsi="Times New Roman" w:cs="Times New Roman"/>
          <w:sz w:val="24"/>
          <w:szCs w:val="24"/>
        </w:rPr>
        <w:t xml:space="preserve">5) совершенствование системы налогообложения и порядка уплаты страховых взносов в государственные внебюджетные фонды. Налоги, сборы, страховые взносы помимо фискальных функций должны способствовать легализации трудовых доходов и сглаживать чрезмерную дифференциацию труда; </w:t>
      </w:r>
    </w:p>
    <w:p w:rsidR="00F57DD3" w:rsidRPr="00F57DD3" w:rsidRDefault="00F57DD3" w:rsidP="00F57DD3">
      <w:pPr>
        <w:rPr>
          <w:rFonts w:ascii="Times New Roman" w:hAnsi="Times New Roman" w:cs="Times New Roman"/>
          <w:sz w:val="24"/>
          <w:szCs w:val="24"/>
        </w:rPr>
      </w:pPr>
      <w:r w:rsidRPr="00F57DD3">
        <w:rPr>
          <w:rFonts w:ascii="Times New Roman" w:hAnsi="Times New Roman" w:cs="Times New Roman"/>
          <w:sz w:val="24"/>
          <w:szCs w:val="24"/>
        </w:rPr>
        <w:t xml:space="preserve">6) защита прав работников на оплату труда от нечестных работодателей, создание юридических, экономических организаций и других условий, обеспечивающих своевременную и в полном объеме выплату заработной платы. </w:t>
      </w:r>
    </w:p>
    <w:p w:rsidR="00F57DD3" w:rsidRPr="00F57DD3" w:rsidRDefault="00F57DD3" w:rsidP="00F57DD3">
      <w:pPr>
        <w:rPr>
          <w:rFonts w:ascii="Times New Roman" w:hAnsi="Times New Roman" w:cs="Times New Roman"/>
          <w:sz w:val="24"/>
          <w:szCs w:val="24"/>
        </w:rPr>
      </w:pPr>
      <w:r w:rsidRPr="00F57DD3">
        <w:rPr>
          <w:rFonts w:ascii="Times New Roman" w:hAnsi="Times New Roman" w:cs="Times New Roman"/>
          <w:sz w:val="24"/>
          <w:szCs w:val="24"/>
        </w:rPr>
        <w:lastRenderedPageBreak/>
        <w:t xml:space="preserve">Содержание социальной политики в сфере оплаты труда и совершенствования трудовых отношений не строится на возврате к административным принципам государственного регулирования, а формируется на основе рыночных принципов. </w:t>
      </w:r>
    </w:p>
    <w:p w:rsidR="00F57DD3" w:rsidRPr="00F57DD3" w:rsidRDefault="00F57DD3" w:rsidP="00F57DD3">
      <w:pPr>
        <w:rPr>
          <w:rFonts w:ascii="Times New Roman" w:hAnsi="Times New Roman" w:cs="Times New Roman"/>
          <w:sz w:val="24"/>
          <w:szCs w:val="24"/>
        </w:rPr>
      </w:pPr>
      <w:r w:rsidRPr="00F57DD3">
        <w:rPr>
          <w:rFonts w:ascii="Times New Roman" w:hAnsi="Times New Roman" w:cs="Times New Roman"/>
          <w:sz w:val="24"/>
          <w:szCs w:val="24"/>
        </w:rPr>
        <w:t>В период экономических преобразований последних лет в России начали активно развиваться новые источники денежных доходов</w:t>
      </w:r>
      <w:proofErr w:type="gramStart"/>
      <w:r>
        <w:rPr>
          <w:rFonts w:ascii="Times New Roman" w:hAnsi="Times New Roman" w:cs="Times New Roman"/>
          <w:sz w:val="24"/>
          <w:szCs w:val="24"/>
        </w:rPr>
        <w:t>.</w:t>
      </w:r>
      <w:r w:rsidRPr="00F57DD3">
        <w:rPr>
          <w:rFonts w:ascii="Times New Roman" w:hAnsi="Times New Roman" w:cs="Times New Roman"/>
          <w:sz w:val="24"/>
          <w:szCs w:val="24"/>
        </w:rPr>
        <w:t>н</w:t>
      </w:r>
      <w:proofErr w:type="gramEnd"/>
      <w:r w:rsidRPr="00F57DD3">
        <w:rPr>
          <w:rFonts w:ascii="Times New Roman" w:hAnsi="Times New Roman" w:cs="Times New Roman"/>
          <w:sz w:val="24"/>
          <w:szCs w:val="24"/>
        </w:rPr>
        <w:t xml:space="preserve">аселения — средства, получаемые от предпринимательской деятельности, собственности, участия в прибылях организаций. Роль государства по отношению к лицам, имеющим дополнительные источники денежных доходов (кроме заработной платы) состоит в том, чтобы усилить </w:t>
      </w:r>
      <w:proofErr w:type="gramStart"/>
      <w:r w:rsidRPr="00F57DD3">
        <w:rPr>
          <w:rFonts w:ascii="Times New Roman" w:hAnsi="Times New Roman" w:cs="Times New Roman"/>
          <w:sz w:val="24"/>
          <w:szCs w:val="24"/>
        </w:rPr>
        <w:t>контроль за</w:t>
      </w:r>
      <w:proofErr w:type="gramEnd"/>
      <w:r w:rsidRPr="00F57DD3">
        <w:rPr>
          <w:rFonts w:ascii="Times New Roman" w:hAnsi="Times New Roman" w:cs="Times New Roman"/>
          <w:sz w:val="24"/>
          <w:szCs w:val="24"/>
        </w:rPr>
        <w:t xml:space="preserve"> поступлением налогов, повысить уровень их собираемости, главным образом, в тех сферах экономики, где происходит значительный оборот наличных средств.</w:t>
      </w:r>
    </w:p>
    <w:p w:rsidR="00F57DD3" w:rsidRPr="00F57DD3" w:rsidRDefault="00F57DD3" w:rsidP="00F57DD3">
      <w:pPr>
        <w:rPr>
          <w:rFonts w:ascii="Times New Roman" w:hAnsi="Times New Roman" w:cs="Times New Roman"/>
          <w:sz w:val="24"/>
          <w:szCs w:val="24"/>
        </w:rPr>
      </w:pPr>
      <w:r w:rsidRPr="00F57DD3">
        <w:rPr>
          <w:rFonts w:ascii="Times New Roman" w:hAnsi="Times New Roman" w:cs="Times New Roman"/>
          <w:sz w:val="24"/>
          <w:szCs w:val="24"/>
        </w:rPr>
        <w:t>Одним из важнейших показателей уровня жизни является покупательная способность населения. Она показывает условное количество наборов прожиточного минимума, которое население могло бы приобрести на свои номинальные денежные доходы.</w:t>
      </w:r>
    </w:p>
    <w:p w:rsidR="00F57DD3" w:rsidRPr="00F57DD3" w:rsidRDefault="00F57DD3" w:rsidP="00F57DD3">
      <w:pPr>
        <w:rPr>
          <w:rFonts w:ascii="Times New Roman" w:hAnsi="Times New Roman" w:cs="Times New Roman"/>
          <w:sz w:val="24"/>
          <w:szCs w:val="24"/>
        </w:rPr>
      </w:pPr>
      <w:r w:rsidRPr="00F57DD3">
        <w:rPr>
          <w:rFonts w:ascii="Times New Roman" w:hAnsi="Times New Roman" w:cs="Times New Roman"/>
          <w:sz w:val="24"/>
          <w:szCs w:val="24"/>
        </w:rPr>
        <w:t>Снижение покупательной способности денежных доходов произошло в большинстве экономических районов. По уровню покупательной способности лидирует Москва. Кроме нее среднероссийский уровень покупательной способности доходов превышает Западно-Сибирский район и Санкт-Петербург.</w:t>
      </w:r>
    </w:p>
    <w:p w:rsidR="00F57DD3" w:rsidRPr="00F57DD3" w:rsidRDefault="00F57DD3" w:rsidP="00F57DD3">
      <w:pPr>
        <w:rPr>
          <w:rFonts w:ascii="Times New Roman" w:hAnsi="Times New Roman" w:cs="Times New Roman"/>
          <w:sz w:val="24"/>
          <w:szCs w:val="24"/>
        </w:rPr>
      </w:pPr>
      <w:r w:rsidRPr="00F57DD3">
        <w:rPr>
          <w:rFonts w:ascii="Times New Roman" w:hAnsi="Times New Roman" w:cs="Times New Roman"/>
          <w:sz w:val="24"/>
          <w:szCs w:val="24"/>
        </w:rPr>
        <w:t>Наиболее низкий уровень покупательной способности населения наблюдается в Северо-Кавказском и Волго-Вятском районах.</w:t>
      </w:r>
    </w:p>
    <w:p w:rsidR="00F57DD3" w:rsidRPr="00F57DD3" w:rsidRDefault="00F57DD3" w:rsidP="00F57DD3">
      <w:pPr>
        <w:rPr>
          <w:rFonts w:ascii="Times New Roman" w:hAnsi="Times New Roman" w:cs="Times New Roman"/>
          <w:sz w:val="24"/>
          <w:szCs w:val="24"/>
        </w:rPr>
      </w:pPr>
      <w:r w:rsidRPr="00F57DD3">
        <w:rPr>
          <w:rFonts w:ascii="Times New Roman" w:hAnsi="Times New Roman" w:cs="Times New Roman"/>
          <w:sz w:val="24"/>
          <w:szCs w:val="24"/>
        </w:rPr>
        <w:t xml:space="preserve">Особое место в социальной политике России занимают проблемы регулирования заработной платы и предоставления государственных гарантий и компенсаций лицам, работающим и проживающим в районах Крайнего Севера и приравненных к ним территорий. В условиях рыночных отношений здесь сложилась кризисная социально-демографическая ситуации. Вследствие сокращения спроса на уголь, руду и другие естественные ресурсы, разработка которых не выдерживает конкуренции из-за высокой цены, в ряде регионов Крайнего Севера пришлось отказаться от разработки отдельных месторождений, встать на путь сворачивания или ограничения объемов производства. В результате растет </w:t>
      </w:r>
      <w:proofErr w:type="gramStart"/>
      <w:r w:rsidRPr="00F57DD3">
        <w:rPr>
          <w:rFonts w:ascii="Times New Roman" w:hAnsi="Times New Roman" w:cs="Times New Roman"/>
          <w:sz w:val="24"/>
          <w:szCs w:val="24"/>
        </w:rPr>
        <w:t>безработица</w:t>
      </w:r>
      <w:proofErr w:type="gramEnd"/>
      <w:r w:rsidRPr="00F57DD3">
        <w:rPr>
          <w:rFonts w:ascii="Times New Roman" w:hAnsi="Times New Roman" w:cs="Times New Roman"/>
          <w:sz w:val="24"/>
          <w:szCs w:val="24"/>
        </w:rPr>
        <w:t xml:space="preserve"> и сокращаются доходы населения.</w:t>
      </w:r>
    </w:p>
    <w:p w:rsidR="00F57DD3" w:rsidRPr="00F57DD3" w:rsidRDefault="00F57DD3" w:rsidP="00F57DD3">
      <w:pPr>
        <w:rPr>
          <w:rFonts w:ascii="Times New Roman" w:hAnsi="Times New Roman" w:cs="Times New Roman"/>
          <w:sz w:val="24"/>
          <w:szCs w:val="24"/>
        </w:rPr>
      </w:pPr>
      <w:r w:rsidRPr="00F57DD3">
        <w:rPr>
          <w:rFonts w:ascii="Times New Roman" w:hAnsi="Times New Roman" w:cs="Times New Roman"/>
          <w:sz w:val="24"/>
          <w:szCs w:val="24"/>
        </w:rPr>
        <w:t>В 1999 г. по сравнению с 1998 г. реальные доходы населения сократились в Чукотском АО на 33%, Томской, Читинской областях, Коми-Пермяцком, Корякском и Ямало-Ненецком автономных округах — на 25%.</w:t>
      </w:r>
    </w:p>
    <w:p w:rsidR="00F57DD3" w:rsidRPr="00F57DD3" w:rsidRDefault="00F57DD3" w:rsidP="00F57DD3">
      <w:pPr>
        <w:rPr>
          <w:rFonts w:ascii="Times New Roman" w:hAnsi="Times New Roman" w:cs="Times New Roman"/>
          <w:sz w:val="24"/>
          <w:szCs w:val="24"/>
        </w:rPr>
      </w:pPr>
      <w:r w:rsidRPr="00F57DD3">
        <w:rPr>
          <w:rFonts w:ascii="Times New Roman" w:hAnsi="Times New Roman" w:cs="Times New Roman"/>
          <w:sz w:val="24"/>
          <w:szCs w:val="24"/>
        </w:rPr>
        <w:t xml:space="preserve">На 1 декабря 1999 г. задолженность по заработной плате по Северным регионам составила 12 </w:t>
      </w:r>
      <w:proofErr w:type="gramStart"/>
      <w:r w:rsidRPr="00F57DD3">
        <w:rPr>
          <w:rFonts w:ascii="Times New Roman" w:hAnsi="Times New Roman" w:cs="Times New Roman"/>
          <w:sz w:val="24"/>
          <w:szCs w:val="24"/>
        </w:rPr>
        <w:t>млрд</w:t>
      </w:r>
      <w:proofErr w:type="gramEnd"/>
      <w:r w:rsidRPr="00F57DD3">
        <w:rPr>
          <w:rFonts w:ascii="Times New Roman" w:hAnsi="Times New Roman" w:cs="Times New Roman"/>
          <w:sz w:val="24"/>
          <w:szCs w:val="24"/>
        </w:rPr>
        <w:t xml:space="preserve"> руб. Особенно велики суммы выплат в Ненецком АО, Эвенкийском АО, Чукотском АО, Корякском АО, Республике Алтай, Республике Тыва, Камчатской обл.</w:t>
      </w:r>
    </w:p>
    <w:p w:rsidR="00DD5919" w:rsidRPr="00DD5919" w:rsidRDefault="00F57DD3" w:rsidP="00DD5919">
      <w:pPr>
        <w:rPr>
          <w:rFonts w:ascii="Times New Roman" w:hAnsi="Times New Roman" w:cs="Times New Roman"/>
          <w:sz w:val="24"/>
          <w:szCs w:val="24"/>
        </w:rPr>
      </w:pPr>
      <w:r w:rsidRPr="00F57DD3">
        <w:rPr>
          <w:rFonts w:ascii="Times New Roman" w:hAnsi="Times New Roman" w:cs="Times New Roman"/>
          <w:sz w:val="24"/>
          <w:szCs w:val="24"/>
        </w:rPr>
        <w:t xml:space="preserve">На всех северных территориях сокращается численность экономически активного населения. </w:t>
      </w:r>
      <w:proofErr w:type="gramStart"/>
      <w:r w:rsidRPr="00F57DD3">
        <w:rPr>
          <w:rFonts w:ascii="Times New Roman" w:hAnsi="Times New Roman" w:cs="Times New Roman"/>
          <w:sz w:val="24"/>
          <w:szCs w:val="24"/>
        </w:rPr>
        <w:t>За последние десятилетия численность занятых в экономике уменьшилась в Республике Коми на 27%, Приморском крае — на 50, Магаданском обл. — на 62,</w:t>
      </w:r>
      <w:r w:rsidR="00DD5919" w:rsidRPr="00DD5919">
        <w:rPr>
          <w:rFonts w:ascii="Times New Roman" w:hAnsi="Times New Roman" w:cs="Times New Roman"/>
          <w:sz w:val="24"/>
          <w:szCs w:val="24"/>
        </w:rPr>
        <w:t xml:space="preserve">Красноярском крае — на 27, Архангельской обл. — на 26, Коми-Пермяцком АО — на 43%. Одновременно увеличилась занятость в отраслях социальной сферы в Тюменской обл. на 32%, Приморском крае — 17% и Томской обл. на 8%. Вызывает тревогу рост </w:t>
      </w:r>
      <w:r w:rsidR="00DD5919" w:rsidRPr="00DD5919">
        <w:rPr>
          <w:rFonts w:ascii="Times New Roman" w:hAnsi="Times New Roman" w:cs="Times New Roman"/>
          <w:sz w:val="24"/>
          <w:szCs w:val="24"/>
        </w:rPr>
        <w:lastRenderedPageBreak/>
        <w:t>безработицы в северных регионах</w:t>
      </w:r>
      <w:proofErr w:type="gramEnd"/>
      <w:r w:rsidR="00DD5919" w:rsidRPr="00DD5919">
        <w:rPr>
          <w:rFonts w:ascii="Times New Roman" w:hAnsi="Times New Roman" w:cs="Times New Roman"/>
          <w:sz w:val="24"/>
          <w:szCs w:val="24"/>
        </w:rPr>
        <w:t xml:space="preserve">. Если в целом по стране уровень безработицы за 1999 г. сократился на 6%, то в северных территориях он вырос на 12%. В среднем по России на одно вакантное место приходилось 6 безработных, в северных регионах — 15. Наиболее высоким этот показатель был в Корякском АО — 157, Ненецком АО — 149, Архангельской обл. — 65. Очень острой является проблема занятости коренных, малочисленных жителей Севера. В настоящее время от 30 до 100% (в некоторых отдаленных поселках) трудоспособных граждан из числа коренных народов Севера практически являются безработными. С доходами ниже прожиточного минимума живет в Республике Коми — 20,6% населения, Архангельской обл. — 37,8, Амурской обл. — 33,5, Красноярском крае — 22,9. Лишь в четырех регионах, связанных с добычей нефти и газа, уровень доходов надушу населения в 3—4 раза выше среднероссийского. </w:t>
      </w:r>
    </w:p>
    <w:p w:rsidR="00DD5919" w:rsidRPr="00DD5919" w:rsidRDefault="00DD5919" w:rsidP="00DD5919">
      <w:pPr>
        <w:rPr>
          <w:rFonts w:ascii="Times New Roman" w:hAnsi="Times New Roman" w:cs="Times New Roman"/>
          <w:sz w:val="24"/>
          <w:szCs w:val="24"/>
        </w:rPr>
      </w:pPr>
      <w:r w:rsidRPr="00DD5919">
        <w:rPr>
          <w:rFonts w:ascii="Times New Roman" w:hAnsi="Times New Roman" w:cs="Times New Roman"/>
          <w:sz w:val="24"/>
          <w:szCs w:val="24"/>
        </w:rPr>
        <w:t xml:space="preserve">Решение актуальных проблем северных регионов невозможно без четкой продуманной экономической и социальной политики. Это подтверждается всей мировой практикой освоения северных территорий, а именно: типом поселений с минимальной численностью трудоспособного населения, высокоэффективными условиями труда и отдыха, контролируемым механизмом трудовой миграции. </w:t>
      </w:r>
    </w:p>
    <w:p w:rsidR="00DD5919" w:rsidRDefault="00DD5919" w:rsidP="00DD5919">
      <w:pPr>
        <w:rPr>
          <w:rFonts w:ascii="Times New Roman" w:hAnsi="Times New Roman" w:cs="Times New Roman"/>
          <w:sz w:val="24"/>
          <w:szCs w:val="24"/>
        </w:rPr>
      </w:pPr>
      <w:r w:rsidRPr="00DD5919">
        <w:rPr>
          <w:rFonts w:ascii="Times New Roman" w:hAnsi="Times New Roman" w:cs="Times New Roman"/>
          <w:sz w:val="24"/>
          <w:szCs w:val="24"/>
        </w:rPr>
        <w:t>Требуется реальная государственная поддержка районов крайнего Севера. Необходимо ускорить разработку и принятие закона об экономическом статусе Севера</w:t>
      </w:r>
      <w:r>
        <w:rPr>
          <w:rFonts w:ascii="Times New Roman" w:hAnsi="Times New Roman" w:cs="Times New Roman"/>
          <w:sz w:val="24"/>
          <w:szCs w:val="24"/>
        </w:rPr>
        <w:t>.</w:t>
      </w:r>
    </w:p>
    <w:p w:rsidR="00DD5919" w:rsidRPr="00DD5919" w:rsidRDefault="00DD5919" w:rsidP="00DD5919">
      <w:pPr>
        <w:rPr>
          <w:rFonts w:ascii="Times New Roman" w:hAnsi="Times New Roman" w:cs="Times New Roman"/>
          <w:b/>
          <w:sz w:val="24"/>
          <w:szCs w:val="24"/>
          <w:u w:val="single"/>
        </w:rPr>
      </w:pPr>
      <w:r w:rsidRPr="00DD5919">
        <w:rPr>
          <w:rFonts w:ascii="Times New Roman" w:hAnsi="Times New Roman" w:cs="Times New Roman"/>
          <w:b/>
          <w:sz w:val="24"/>
          <w:szCs w:val="24"/>
          <w:u w:val="single"/>
        </w:rPr>
        <w:t xml:space="preserve">Применительно к северным территориям, социальная политика предусматривает: </w:t>
      </w:r>
    </w:p>
    <w:p w:rsidR="00DD5919" w:rsidRDefault="00DD5919" w:rsidP="00DD5919">
      <w:pPr>
        <w:pStyle w:val="a6"/>
        <w:numPr>
          <w:ilvl w:val="0"/>
          <w:numId w:val="1"/>
        </w:numPr>
        <w:rPr>
          <w:rFonts w:ascii="Times New Roman" w:hAnsi="Times New Roman" w:cs="Times New Roman"/>
          <w:sz w:val="24"/>
          <w:szCs w:val="24"/>
        </w:rPr>
      </w:pPr>
      <w:r w:rsidRPr="00DD5919">
        <w:rPr>
          <w:rFonts w:ascii="Times New Roman" w:hAnsi="Times New Roman" w:cs="Times New Roman"/>
          <w:sz w:val="24"/>
          <w:szCs w:val="24"/>
        </w:rPr>
        <w:t xml:space="preserve">принятие нового районирования территории России, позволяющего более детально классифицировать северные территории, учесть их природно-климатические, социально-экономические особенности и в дальнейшем осуществлять дифференцированный подход при предоставлении государственных гарантий и компенсаций населению; </w:t>
      </w:r>
    </w:p>
    <w:p w:rsidR="0034406D" w:rsidRPr="0034406D" w:rsidRDefault="00DD5919" w:rsidP="0034406D">
      <w:pPr>
        <w:pStyle w:val="a6"/>
        <w:numPr>
          <w:ilvl w:val="0"/>
          <w:numId w:val="1"/>
        </w:numPr>
        <w:rPr>
          <w:rFonts w:ascii="Times New Roman" w:hAnsi="Times New Roman" w:cs="Times New Roman"/>
          <w:sz w:val="24"/>
          <w:szCs w:val="24"/>
        </w:rPr>
      </w:pPr>
      <w:r w:rsidRPr="00DD5919">
        <w:rPr>
          <w:rFonts w:ascii="Times New Roman" w:hAnsi="Times New Roman" w:cs="Times New Roman"/>
          <w:sz w:val="24"/>
          <w:szCs w:val="24"/>
        </w:rPr>
        <w:t xml:space="preserve">разработку системы социально-экономических мер для поддержки коренных малочисленных народов Севера. Создание условий для стимулирования занятости и </w:t>
      </w:r>
      <w:proofErr w:type="spellStart"/>
      <w:r w:rsidRPr="00DD5919">
        <w:rPr>
          <w:rFonts w:ascii="Times New Roman" w:hAnsi="Times New Roman" w:cs="Times New Roman"/>
          <w:sz w:val="24"/>
          <w:szCs w:val="24"/>
        </w:rPr>
        <w:t>самозанятости</w:t>
      </w:r>
      <w:proofErr w:type="spellEnd"/>
      <w:r w:rsidRPr="00DD5919">
        <w:rPr>
          <w:rFonts w:ascii="Times New Roman" w:hAnsi="Times New Roman" w:cs="Times New Roman"/>
          <w:sz w:val="24"/>
          <w:szCs w:val="24"/>
        </w:rPr>
        <w:t xml:space="preserve"> народов Севера, оказание материальной помощи малообеспеченным слоям коренных народов, в том числе продуктами</w:t>
      </w:r>
      <w:r w:rsidR="0034406D" w:rsidRPr="0034406D">
        <w:rPr>
          <w:rFonts w:ascii="Times New Roman" w:hAnsi="Times New Roman" w:cs="Times New Roman"/>
          <w:sz w:val="24"/>
          <w:szCs w:val="24"/>
        </w:rPr>
        <w:t>питания, формирование новой системы подготовки кадров для занятий традиционным хозяйством;</w:t>
      </w:r>
    </w:p>
    <w:p w:rsidR="0034406D" w:rsidRPr="0034406D" w:rsidRDefault="0034406D" w:rsidP="0034406D">
      <w:pPr>
        <w:pStyle w:val="a6"/>
        <w:numPr>
          <w:ilvl w:val="0"/>
          <w:numId w:val="1"/>
        </w:numPr>
        <w:rPr>
          <w:rFonts w:ascii="Times New Roman" w:hAnsi="Times New Roman" w:cs="Times New Roman"/>
          <w:sz w:val="24"/>
          <w:szCs w:val="24"/>
        </w:rPr>
      </w:pPr>
      <w:r w:rsidRPr="0034406D">
        <w:rPr>
          <w:rFonts w:ascii="Times New Roman" w:hAnsi="Times New Roman" w:cs="Times New Roman"/>
          <w:sz w:val="24"/>
          <w:szCs w:val="24"/>
        </w:rPr>
        <w:t>• упорядочение применяющихся районных коэффициентов и процентных надбавок к заработной плате;</w:t>
      </w:r>
    </w:p>
    <w:p w:rsidR="0034406D" w:rsidRPr="0034406D" w:rsidRDefault="0034406D" w:rsidP="0034406D">
      <w:pPr>
        <w:pStyle w:val="a6"/>
        <w:numPr>
          <w:ilvl w:val="0"/>
          <w:numId w:val="1"/>
        </w:numPr>
        <w:rPr>
          <w:rFonts w:ascii="Times New Roman" w:hAnsi="Times New Roman" w:cs="Times New Roman"/>
          <w:sz w:val="24"/>
          <w:szCs w:val="24"/>
        </w:rPr>
      </w:pPr>
      <w:r w:rsidRPr="0034406D">
        <w:rPr>
          <w:rFonts w:ascii="Times New Roman" w:hAnsi="Times New Roman" w:cs="Times New Roman"/>
          <w:sz w:val="24"/>
          <w:szCs w:val="24"/>
        </w:rPr>
        <w:t>• изменение порядка предоставления государственных гарантий и компенсаций усиления роли срочных трудовых доходов для работающих на Севере и вновь прибывающих в северные регионы лиц.</w:t>
      </w:r>
    </w:p>
    <w:p w:rsidR="009808D0" w:rsidRDefault="0034406D" w:rsidP="0034406D">
      <w:pPr>
        <w:pStyle w:val="a6"/>
        <w:numPr>
          <w:ilvl w:val="0"/>
          <w:numId w:val="1"/>
        </w:numPr>
        <w:rPr>
          <w:rFonts w:ascii="Times New Roman" w:hAnsi="Times New Roman" w:cs="Times New Roman"/>
          <w:sz w:val="24"/>
          <w:szCs w:val="24"/>
        </w:rPr>
      </w:pPr>
      <w:r w:rsidRPr="0034406D">
        <w:rPr>
          <w:rFonts w:ascii="Times New Roman" w:hAnsi="Times New Roman" w:cs="Times New Roman"/>
          <w:sz w:val="24"/>
          <w:szCs w:val="24"/>
        </w:rPr>
        <w:t xml:space="preserve">Большое внимание в социальной политике уделяется проблеме повышения эффективности социального партнерства. В условиях развития экономической самостоятельности субъектов хозяйствования главным механизмом регулирования социально-трудовых отношений во внебюджетном секторе экономики становятся соглашения и коллективные договоры, в которых отражены обязательства работодателей по регулярной оплате труда, ее индексации с учетом роста потребительских цен, и обязательства работников работать честно и производительно. По нашему мнению, в указанных соглашениях и договорах </w:t>
      </w:r>
      <w:r w:rsidRPr="0034406D">
        <w:rPr>
          <w:rFonts w:ascii="Times New Roman" w:hAnsi="Times New Roman" w:cs="Times New Roman"/>
          <w:sz w:val="24"/>
          <w:szCs w:val="24"/>
        </w:rPr>
        <w:lastRenderedPageBreak/>
        <w:t>видное место должны занять положения о порядке уплаты страховых взносов и об ответственности работодателей за производственный травматизм, профессиональные заболевания. Работодатели должны заботиться не только о личной выгоде, но и о создании условий для тех, кто своим трудом производит материальные ценности. Работа по развитию социального партнерства предусматривает создание механизмов повышения заинтересованности в результатах труда и одновременно ориентированных на сохранение здоровья и профессионального долголетия работников. Это очень важно, если учесть, что значительная часть средств, выделяемых на социальные нужды, расходуется на выплату компенсаций пострадавшим на производстве. По данным Госкомстата в России каждый год страдают от увечий и профессиональных заболеваний около 300 тыс. чел., из них 20 тыс. случаев со смертельным исходом или последующим наступлением инвалидности. В результате сейчас более 800 тыс. пострадавших на производстве получают пособия в качестве возмещения за причиненный их здоровью ущерб. Собственники и руководители предприятий должны постоянно думать об увеличении затрат на создание и внедрение новой безопасной техники и рационализации труда на производстве, что гораздо целесообразнее с экономической точки зрения (не говоря уже о моральном аспекте), пожизненных выплат в случае тяжелой инвалидности и потери трудоспособности.</w:t>
      </w:r>
    </w:p>
    <w:p w:rsidR="00944D41" w:rsidRDefault="00944D41" w:rsidP="00944D41">
      <w:pPr>
        <w:pStyle w:val="a6"/>
        <w:rPr>
          <w:rFonts w:ascii="Times New Roman" w:hAnsi="Times New Roman" w:cs="Times New Roman"/>
          <w:sz w:val="24"/>
          <w:szCs w:val="24"/>
        </w:rPr>
      </w:pPr>
    </w:p>
    <w:p w:rsidR="00420C39" w:rsidRPr="00420C39" w:rsidRDefault="00420C39" w:rsidP="00420C39">
      <w:pPr>
        <w:pStyle w:val="Default"/>
        <w:rPr>
          <w:color w:val="auto"/>
        </w:rPr>
      </w:pPr>
    </w:p>
    <w:p w:rsidR="00420C39" w:rsidRDefault="00420C39" w:rsidP="00420C39">
      <w:pPr>
        <w:pStyle w:val="Default"/>
        <w:ind w:right="23" w:firstLine="297"/>
        <w:jc w:val="both"/>
        <w:rPr>
          <w:color w:val="auto"/>
        </w:rPr>
      </w:pPr>
      <w:r w:rsidRPr="00420C39">
        <w:rPr>
          <w:color w:val="auto"/>
        </w:rPr>
        <w:t xml:space="preserve">Выполнение Закона РФ «О социальной защите инвалидов» предполагает включение в социальные программы Федерального и регионального уровней специальных мер для обеспечения трудовой деятельности инвалидов, травмированных работников и других групп населения, частично потерявших трудоспособность. С этой целью осуществляется поддержка предприятий и кооперативов социальной направленности, созданы Центры профессиональной реабилитации инвалидов. Усилена ответственность руководителей предприятий, учреждений и организаций за невыполнение квоты их приема на работу. </w:t>
      </w:r>
    </w:p>
    <w:p w:rsidR="00420C39" w:rsidRPr="00420C39" w:rsidRDefault="00420C39" w:rsidP="00420C39">
      <w:pPr>
        <w:pStyle w:val="Default"/>
        <w:ind w:right="23" w:firstLine="297"/>
        <w:jc w:val="both"/>
        <w:rPr>
          <w:color w:val="auto"/>
        </w:rPr>
      </w:pPr>
    </w:p>
    <w:p w:rsidR="00420C39" w:rsidRPr="00420C39" w:rsidRDefault="00420C39" w:rsidP="00420C39">
      <w:pPr>
        <w:pStyle w:val="Default"/>
        <w:ind w:left="14" w:right="28" w:firstLine="292"/>
        <w:jc w:val="both"/>
        <w:rPr>
          <w:color w:val="auto"/>
        </w:rPr>
      </w:pPr>
      <w:r w:rsidRPr="00420C39">
        <w:rPr>
          <w:color w:val="auto"/>
        </w:rPr>
        <w:t xml:space="preserve">Ключевой проблемой социальной политики в России остается государственная поддержка малообеспеченных слоев и групп населения. </w:t>
      </w:r>
    </w:p>
    <w:p w:rsidR="00420C39" w:rsidRPr="00420C39" w:rsidRDefault="00420C39" w:rsidP="00420C39">
      <w:pPr>
        <w:pStyle w:val="Default"/>
        <w:ind w:left="316"/>
        <w:rPr>
          <w:color w:val="auto"/>
        </w:rPr>
      </w:pPr>
      <w:r w:rsidRPr="00420C39">
        <w:rPr>
          <w:color w:val="auto"/>
        </w:rPr>
        <w:t xml:space="preserve">Различают две группы социальной помощи: </w:t>
      </w:r>
    </w:p>
    <w:p w:rsidR="00420C39" w:rsidRPr="00420C39" w:rsidRDefault="00420C39" w:rsidP="00420C39">
      <w:pPr>
        <w:pStyle w:val="Default"/>
        <w:ind w:left="355"/>
        <w:rPr>
          <w:color w:val="auto"/>
        </w:rPr>
      </w:pPr>
      <w:r w:rsidRPr="00420C39">
        <w:rPr>
          <w:color w:val="auto"/>
        </w:rPr>
        <w:t xml:space="preserve">• помощь для поддержания жизни; </w:t>
      </w:r>
    </w:p>
    <w:p w:rsidR="00420C39" w:rsidRDefault="00420C39" w:rsidP="00420C39">
      <w:pPr>
        <w:pStyle w:val="Default"/>
        <w:ind w:left="355"/>
        <w:rPr>
          <w:color w:val="auto"/>
        </w:rPr>
      </w:pPr>
      <w:r w:rsidRPr="00420C39">
        <w:rPr>
          <w:color w:val="auto"/>
        </w:rPr>
        <w:t xml:space="preserve">• помощь в экстремальных ситуациях. </w:t>
      </w:r>
    </w:p>
    <w:p w:rsidR="00420C39" w:rsidRPr="00420C39" w:rsidRDefault="00420C39" w:rsidP="00420C39">
      <w:pPr>
        <w:pStyle w:val="Default"/>
        <w:ind w:left="355"/>
        <w:rPr>
          <w:color w:val="auto"/>
        </w:rPr>
      </w:pPr>
    </w:p>
    <w:p w:rsidR="00420C39" w:rsidRDefault="00420C39" w:rsidP="00420C39">
      <w:pPr>
        <w:pStyle w:val="Default"/>
        <w:ind w:left="9" w:right="28" w:firstLine="307"/>
        <w:jc w:val="both"/>
        <w:rPr>
          <w:color w:val="auto"/>
        </w:rPr>
      </w:pPr>
      <w:r w:rsidRPr="00420C39">
        <w:rPr>
          <w:color w:val="auto"/>
        </w:rPr>
        <w:t xml:space="preserve">Первая группа предполагает оказание помощи лицам, имеющим денежные доходы ниже прожиточного минимума. </w:t>
      </w:r>
    </w:p>
    <w:p w:rsidR="00420C39" w:rsidRPr="00420C39" w:rsidRDefault="00420C39" w:rsidP="00420C39">
      <w:pPr>
        <w:pStyle w:val="Default"/>
        <w:ind w:left="9" w:right="28" w:firstLine="307"/>
        <w:jc w:val="both"/>
        <w:rPr>
          <w:color w:val="auto"/>
        </w:rPr>
      </w:pPr>
    </w:p>
    <w:p w:rsidR="00420C39" w:rsidRDefault="00420C39" w:rsidP="00420C39">
      <w:pPr>
        <w:pStyle w:val="Default"/>
        <w:ind w:left="19" w:right="9" w:firstLine="302"/>
        <w:jc w:val="both"/>
        <w:rPr>
          <w:color w:val="auto"/>
        </w:rPr>
      </w:pPr>
      <w:r w:rsidRPr="00420C39">
        <w:rPr>
          <w:color w:val="auto"/>
        </w:rPr>
        <w:t xml:space="preserve">Политика борьбы с бедностью должна носить комплексный характер, учитывая, что она имеет две стороны — социальную и экономическую. Социальная бедность традиционно охватывает социально уязвимые категории населения — многодетные и неполные семьи, одиноких пенсионеров и инвалидов. </w:t>
      </w:r>
    </w:p>
    <w:p w:rsidR="00420C39" w:rsidRPr="00420C39" w:rsidRDefault="00420C39" w:rsidP="00420C39">
      <w:pPr>
        <w:pStyle w:val="Default"/>
        <w:ind w:left="19" w:right="9" w:firstLine="302"/>
        <w:jc w:val="both"/>
        <w:rPr>
          <w:color w:val="auto"/>
        </w:rPr>
      </w:pPr>
    </w:p>
    <w:p w:rsidR="00420C39" w:rsidRDefault="00420C39" w:rsidP="00420C39">
      <w:pPr>
        <w:pStyle w:val="Default"/>
        <w:ind w:left="19" w:right="4" w:firstLine="283"/>
        <w:jc w:val="both"/>
        <w:rPr>
          <w:color w:val="auto"/>
        </w:rPr>
      </w:pPr>
      <w:r w:rsidRPr="00420C39">
        <w:rPr>
          <w:color w:val="auto"/>
        </w:rPr>
        <w:t xml:space="preserve">Так называемая экономическая бедность обусловлена тем, что работоспособные граждане не могут обеспечить социально приемлемый уровень благосостояния из-за низкого уровня заработной платы, задержек с ее выплатой, безработицей. Для преодоления экономической бедности используются меры экономического характера — содействие занятости, реформирование системы оплаты труда, совершенствование </w:t>
      </w:r>
      <w:r w:rsidRPr="00420C39">
        <w:rPr>
          <w:color w:val="auto"/>
        </w:rPr>
        <w:lastRenderedPageBreak/>
        <w:t xml:space="preserve">налоговой политики и др. Борьба с социальной бедностью лежит в плоскости перераспределения доходов в рамках социальной защиты населения. </w:t>
      </w:r>
    </w:p>
    <w:p w:rsidR="00420C39" w:rsidRPr="00420C39" w:rsidRDefault="00420C39" w:rsidP="00420C39">
      <w:pPr>
        <w:pStyle w:val="Default"/>
        <w:ind w:left="19" w:right="4" w:firstLine="283"/>
        <w:jc w:val="both"/>
        <w:rPr>
          <w:color w:val="auto"/>
        </w:rPr>
      </w:pPr>
    </w:p>
    <w:p w:rsidR="00420C39" w:rsidRDefault="00420C39" w:rsidP="00420C39">
      <w:pPr>
        <w:pStyle w:val="Default"/>
        <w:ind w:left="33" w:right="4" w:firstLine="297"/>
        <w:jc w:val="both"/>
        <w:rPr>
          <w:color w:val="auto"/>
        </w:rPr>
      </w:pPr>
      <w:r w:rsidRPr="00420C39">
        <w:rPr>
          <w:color w:val="auto"/>
        </w:rPr>
        <w:t xml:space="preserve">Правовые и организационные основы оказания государственной социальной помощи малоимущим семьям или малоимущим одиноко проживающим гражданам заложены в федеральных законах «О государственной социальной помощи», «О ветеранах», «О социальной защите инвалидов в Российской Федерации», «О государственных пособиях гражданам, имеющим детей». </w:t>
      </w:r>
    </w:p>
    <w:p w:rsidR="002425C1" w:rsidRDefault="002425C1" w:rsidP="00420C39">
      <w:pPr>
        <w:pStyle w:val="Default"/>
        <w:ind w:left="33" w:right="4" w:firstLine="297"/>
        <w:jc w:val="both"/>
        <w:rPr>
          <w:color w:val="auto"/>
        </w:rPr>
      </w:pPr>
    </w:p>
    <w:p w:rsidR="002425C1" w:rsidRPr="002425C1" w:rsidRDefault="00420C39" w:rsidP="002425C1">
      <w:pPr>
        <w:rPr>
          <w:rFonts w:ascii="Times New Roman" w:hAnsi="Times New Roman" w:cs="Times New Roman"/>
          <w:sz w:val="24"/>
          <w:szCs w:val="24"/>
        </w:rPr>
      </w:pPr>
      <w:r w:rsidRPr="00420C39">
        <w:rPr>
          <w:rFonts w:ascii="Times New Roman" w:hAnsi="Times New Roman" w:cs="Times New Roman"/>
          <w:sz w:val="24"/>
          <w:szCs w:val="24"/>
        </w:rPr>
        <w:t>В соответствии с указанными законами, семьям, воспитывающим несовершеннолетних детей, выплачиваются пособия. Выплата детских пособий находится в совместной компетенции</w:t>
      </w:r>
      <w:r w:rsidR="002425C1" w:rsidRPr="002425C1">
        <w:rPr>
          <w:rFonts w:ascii="Times New Roman" w:hAnsi="Times New Roman" w:cs="Times New Roman"/>
          <w:sz w:val="24"/>
          <w:szCs w:val="24"/>
        </w:rPr>
        <w:t>Федерального бюджета и бюджетов субъектов РФ. Выплата пособий осуществляется по самым минимальным социальным стандартам и не обеспечивает нормального физического развития детей. Ежеквартальный мониторинг уровня жизни населения показывает, что более 54% семей живут за чертой бедности. Субъекты Федерации принимают локальные нормативные акты, позволяющие осуществлять адресные выплаты детских пособий. Наряду с дифференцированным подходом к выплате детских пособий, следует увязывать их размеры не со среднедушевым доходом семьи, а с прожиточным минимумом. Необходимо также учитывать количество и возраст детей, другие обстоятельства — наличие ребенка-инвалида, семья с одним кормильцем и т. п.</w:t>
      </w:r>
    </w:p>
    <w:p w:rsidR="002425C1" w:rsidRPr="002425C1" w:rsidRDefault="002425C1" w:rsidP="002425C1">
      <w:pPr>
        <w:rPr>
          <w:rFonts w:ascii="Times New Roman" w:hAnsi="Times New Roman" w:cs="Times New Roman"/>
          <w:sz w:val="24"/>
          <w:szCs w:val="24"/>
        </w:rPr>
      </w:pPr>
      <w:r w:rsidRPr="002425C1">
        <w:rPr>
          <w:rFonts w:ascii="Times New Roman" w:hAnsi="Times New Roman" w:cs="Times New Roman"/>
          <w:sz w:val="24"/>
          <w:szCs w:val="24"/>
        </w:rPr>
        <w:t>Для материального обеспечения граждан, пострадавших в результате техногенных и экологических катастроф, российское законодательство предусматривает предоставление соответствующих льгот, пособий и компенсаций, обеспечивающих возмещение причиненного вреда.</w:t>
      </w:r>
    </w:p>
    <w:p w:rsidR="002425C1" w:rsidRPr="002425C1" w:rsidRDefault="002425C1" w:rsidP="002425C1">
      <w:pPr>
        <w:rPr>
          <w:rFonts w:ascii="Times New Roman" w:hAnsi="Times New Roman" w:cs="Times New Roman"/>
          <w:sz w:val="24"/>
          <w:szCs w:val="24"/>
        </w:rPr>
      </w:pPr>
      <w:r w:rsidRPr="002425C1">
        <w:rPr>
          <w:rFonts w:ascii="Times New Roman" w:hAnsi="Times New Roman" w:cs="Times New Roman"/>
          <w:sz w:val="24"/>
          <w:szCs w:val="24"/>
        </w:rPr>
        <w:t>Особое значение имеет социальное обслуживание лиц, частично или полностью, утративших возможность самообслуживания и нуждающихся в постороннем уходе, медико-социальной реабилитации. Социальные услуги таким категориям граждан предоставляются бесплатно или на льготных условиях по месту жительства, а также в специализированных учреждения: домах-интернатах, центрах реабилитации, социальной помощи, досуга.</w:t>
      </w:r>
    </w:p>
    <w:p w:rsidR="002425C1" w:rsidRPr="002425C1" w:rsidRDefault="002425C1" w:rsidP="002425C1">
      <w:pPr>
        <w:rPr>
          <w:rFonts w:ascii="Times New Roman" w:hAnsi="Times New Roman" w:cs="Times New Roman"/>
          <w:sz w:val="24"/>
          <w:szCs w:val="24"/>
        </w:rPr>
      </w:pPr>
      <w:proofErr w:type="gramStart"/>
      <w:r w:rsidRPr="002425C1">
        <w:rPr>
          <w:rFonts w:ascii="Times New Roman" w:hAnsi="Times New Roman" w:cs="Times New Roman"/>
          <w:sz w:val="24"/>
          <w:szCs w:val="24"/>
        </w:rPr>
        <w:t>В крупных городах, областных и республиканских центрах получила развитие практика обеспечения малоимущих, в основном пенсионеров, инвалидов труда и войны бесплатными обедами в столовых, продуктами питания, медикаментами по льготным рецептам и т. д. Существенную роль в улучшении материального положения пенсионеров, многодетных и неполных семей, инвалидов играет установление льгот на содержание и оплату жилья, оплату электроэнергии, проезда в общественном и пригородном транспорте</w:t>
      </w:r>
      <w:proofErr w:type="gramEnd"/>
      <w:r w:rsidRPr="002425C1">
        <w:rPr>
          <w:rFonts w:ascii="Times New Roman" w:hAnsi="Times New Roman" w:cs="Times New Roman"/>
          <w:sz w:val="24"/>
          <w:szCs w:val="24"/>
        </w:rPr>
        <w:t xml:space="preserve"> (бесплатно или со скидкой), на приобретение транспортных средств инвалидам.</w:t>
      </w:r>
    </w:p>
    <w:p w:rsidR="002425C1" w:rsidRPr="002425C1" w:rsidRDefault="002425C1" w:rsidP="002425C1">
      <w:pPr>
        <w:rPr>
          <w:rFonts w:ascii="Times New Roman" w:hAnsi="Times New Roman" w:cs="Times New Roman"/>
          <w:sz w:val="24"/>
          <w:szCs w:val="24"/>
        </w:rPr>
      </w:pPr>
      <w:r w:rsidRPr="002425C1">
        <w:rPr>
          <w:rFonts w:ascii="Times New Roman" w:hAnsi="Times New Roman" w:cs="Times New Roman"/>
          <w:sz w:val="24"/>
          <w:szCs w:val="24"/>
        </w:rPr>
        <w:t>Семьям с низким доходом наряду с пособиями предоставляется возможность льготного или бесплатного содержания детей в дошкольных, оздоровительных, специализированных учебных учреждениях.</w:t>
      </w:r>
    </w:p>
    <w:p w:rsidR="00420C39" w:rsidRDefault="002425C1" w:rsidP="002425C1">
      <w:pPr>
        <w:pBdr>
          <w:bottom w:val="single" w:sz="12" w:space="1" w:color="auto"/>
        </w:pBdr>
        <w:rPr>
          <w:rFonts w:ascii="Times New Roman" w:hAnsi="Times New Roman" w:cs="Times New Roman"/>
          <w:sz w:val="24"/>
          <w:szCs w:val="24"/>
        </w:rPr>
      </w:pPr>
      <w:r w:rsidRPr="002425C1">
        <w:rPr>
          <w:rFonts w:ascii="Times New Roman" w:hAnsi="Times New Roman" w:cs="Times New Roman"/>
          <w:sz w:val="24"/>
          <w:szCs w:val="24"/>
        </w:rPr>
        <w:t>В связи с ростом лиц без определенного мест жительства — беженцы, переселенцы из стран СНГ принимаются меры по организации приютов, пансионатов для этой категории граждан.</w:t>
      </w:r>
    </w:p>
    <w:p w:rsidR="0018445D" w:rsidRPr="0018445D" w:rsidRDefault="0018445D" w:rsidP="0018445D">
      <w:pPr>
        <w:rPr>
          <w:rFonts w:ascii="Times New Roman" w:hAnsi="Times New Roman" w:cs="Times New Roman"/>
          <w:b/>
          <w:sz w:val="24"/>
          <w:szCs w:val="24"/>
        </w:rPr>
      </w:pPr>
      <w:r w:rsidRPr="0018445D">
        <w:rPr>
          <w:rFonts w:ascii="Times New Roman" w:hAnsi="Times New Roman" w:cs="Times New Roman"/>
          <w:b/>
          <w:sz w:val="24"/>
          <w:szCs w:val="24"/>
        </w:rPr>
        <w:lastRenderedPageBreak/>
        <w:t>6.3. Региональная финансовая политика</w:t>
      </w:r>
    </w:p>
    <w:p w:rsidR="0018445D" w:rsidRPr="0018445D" w:rsidRDefault="0018445D" w:rsidP="0018445D">
      <w:pPr>
        <w:rPr>
          <w:rFonts w:ascii="Times New Roman" w:hAnsi="Times New Roman" w:cs="Times New Roman"/>
          <w:b/>
          <w:sz w:val="24"/>
          <w:szCs w:val="24"/>
        </w:rPr>
      </w:pPr>
      <w:r w:rsidRPr="0018445D">
        <w:rPr>
          <w:rFonts w:ascii="Times New Roman" w:hAnsi="Times New Roman" w:cs="Times New Roman"/>
          <w:b/>
          <w:sz w:val="24"/>
          <w:szCs w:val="24"/>
        </w:rPr>
        <w:t>Финансово-бюджетный федерализм и межбюджетные отношения</w:t>
      </w:r>
    </w:p>
    <w:p w:rsidR="0018445D" w:rsidRPr="0018445D" w:rsidRDefault="0018445D" w:rsidP="0018445D">
      <w:pPr>
        <w:rPr>
          <w:rFonts w:ascii="Times New Roman" w:hAnsi="Times New Roman" w:cs="Times New Roman"/>
          <w:sz w:val="24"/>
          <w:szCs w:val="24"/>
        </w:rPr>
      </w:pPr>
      <w:r w:rsidRPr="0018445D">
        <w:rPr>
          <w:rFonts w:ascii="Times New Roman" w:hAnsi="Times New Roman" w:cs="Times New Roman"/>
          <w:sz w:val="24"/>
          <w:szCs w:val="24"/>
        </w:rPr>
        <w:t>Конституцией Российской Федерации 1993 г. закреплено федеративное устройство государства, которое основано на государственной целостности, единстве системы государственной власти, разграничении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w:t>
      </w:r>
    </w:p>
    <w:p w:rsidR="0018445D" w:rsidRPr="0018445D" w:rsidRDefault="0018445D" w:rsidP="0018445D">
      <w:pPr>
        <w:rPr>
          <w:rFonts w:ascii="Times New Roman" w:hAnsi="Times New Roman" w:cs="Times New Roman"/>
          <w:sz w:val="24"/>
          <w:szCs w:val="24"/>
        </w:rPr>
      </w:pPr>
      <w:r w:rsidRPr="0018445D">
        <w:rPr>
          <w:rFonts w:ascii="Times New Roman" w:hAnsi="Times New Roman" w:cs="Times New Roman"/>
          <w:sz w:val="24"/>
          <w:szCs w:val="24"/>
        </w:rPr>
        <w:t>В соответствии с Конституцией РФ разграничены предметы ведения и полномочия между органами государственной власти РФ и органами государственной власти субъектов Федерации, в том числе в области бюджета. Каждый субъект Федерации имеет свой бюджет, средства которого предназначены для обеспечения задач и функций, отнесенных к предметам его ведения. В ст. 15 Бюджетного кодекса он назван региональным бюджетом. Таким образом, региональный бюджет — это форма образования и расходования денежных средств, предназначенных для обеспечения задач и функций, отнесенных к предметам ведения субъекта РФ.</w:t>
      </w:r>
    </w:p>
    <w:p w:rsidR="0018445D" w:rsidRPr="0018445D" w:rsidRDefault="0018445D" w:rsidP="0018445D">
      <w:pPr>
        <w:rPr>
          <w:rFonts w:ascii="Times New Roman" w:hAnsi="Times New Roman" w:cs="Times New Roman"/>
          <w:sz w:val="24"/>
          <w:szCs w:val="24"/>
        </w:rPr>
      </w:pPr>
      <w:r w:rsidRPr="0018445D">
        <w:rPr>
          <w:rFonts w:ascii="Times New Roman" w:hAnsi="Times New Roman" w:cs="Times New Roman"/>
          <w:sz w:val="24"/>
          <w:szCs w:val="24"/>
        </w:rPr>
        <w:t>Административно-территориальные (муниципальные) образования, составляющие территорию субъекта Федерации согласно Конституции РФ, имеют свои бюджеты. Бюджет субъекта Федерации (региональный бюджет) и свод бюджетов муниципальных образований (местных бюджетов) составляют консолидированный бюджет субъекта Российской Федерации. В свою очередь доли региональных и местных бюджетов составляют территориальные бюджеты.</w:t>
      </w:r>
    </w:p>
    <w:p w:rsidR="0018445D" w:rsidRPr="0018445D" w:rsidRDefault="0018445D" w:rsidP="0018445D">
      <w:pPr>
        <w:rPr>
          <w:rFonts w:ascii="Times New Roman" w:hAnsi="Times New Roman" w:cs="Times New Roman"/>
          <w:sz w:val="24"/>
          <w:szCs w:val="24"/>
        </w:rPr>
      </w:pPr>
      <w:r w:rsidRPr="0018445D">
        <w:rPr>
          <w:rFonts w:ascii="Times New Roman" w:hAnsi="Times New Roman" w:cs="Times New Roman"/>
          <w:sz w:val="24"/>
          <w:szCs w:val="24"/>
        </w:rPr>
        <w:t>Федеральный бюджет и консолидированные бюджеты субъектов РФ составляют консолидированный бюджет РФ (ст. 16) (рис. 6.6).</w:t>
      </w:r>
    </w:p>
    <w:p w:rsidR="0018445D" w:rsidRPr="0018445D" w:rsidRDefault="0018445D" w:rsidP="0018445D">
      <w:pPr>
        <w:rPr>
          <w:rFonts w:ascii="Times New Roman" w:hAnsi="Times New Roman" w:cs="Times New Roman"/>
          <w:sz w:val="24"/>
          <w:szCs w:val="24"/>
        </w:rPr>
      </w:pPr>
      <w:r w:rsidRPr="0018445D">
        <w:rPr>
          <w:rFonts w:ascii="Times New Roman" w:hAnsi="Times New Roman" w:cs="Times New Roman"/>
          <w:sz w:val="24"/>
          <w:szCs w:val="24"/>
        </w:rPr>
        <w:t>Федеративное устройство России, разграничение прав и полномочий между центром и субъектами Федерации являются предпосылкой финансово-бюджетного федерализма.</w:t>
      </w:r>
    </w:p>
    <w:p w:rsidR="0018445D" w:rsidRDefault="0018445D" w:rsidP="0018445D">
      <w:pPr>
        <w:rPr>
          <w:rFonts w:ascii="Times New Roman" w:hAnsi="Times New Roman" w:cs="Times New Roman"/>
          <w:sz w:val="24"/>
          <w:szCs w:val="24"/>
        </w:rPr>
      </w:pPr>
      <w:r w:rsidRPr="0018445D">
        <w:rPr>
          <w:rFonts w:ascii="Times New Roman" w:hAnsi="Times New Roman" w:cs="Times New Roman"/>
          <w:sz w:val="24"/>
          <w:szCs w:val="24"/>
        </w:rPr>
        <w:t>Финансово-бюджетный федерализм — это разделение полномочий между центральными органами власти, властями субъектов Федерации и органами местного самоуправления в области финансов, в частности, в бюджетной сфере.</w:t>
      </w:r>
    </w:p>
    <w:p w:rsidR="0018445D" w:rsidRPr="0018445D" w:rsidRDefault="0090612F" w:rsidP="0018445D">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4873283"/>
            <wp:effectExtent l="0" t="0" r="317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873283"/>
                    </a:xfrm>
                    <a:prstGeom prst="rect">
                      <a:avLst/>
                    </a:prstGeom>
                    <a:noFill/>
                    <a:ln>
                      <a:noFill/>
                    </a:ln>
                  </pic:spPr>
                </pic:pic>
              </a:graphicData>
            </a:graphic>
          </wp:inline>
        </w:drawing>
      </w:r>
    </w:p>
    <w:p w:rsidR="0090612F" w:rsidRPr="0090612F" w:rsidRDefault="0090612F" w:rsidP="0090612F">
      <w:pPr>
        <w:rPr>
          <w:rFonts w:ascii="Times New Roman" w:hAnsi="Times New Roman" w:cs="Times New Roman"/>
          <w:sz w:val="24"/>
          <w:szCs w:val="24"/>
        </w:rPr>
      </w:pPr>
      <w:r w:rsidRPr="0090612F">
        <w:rPr>
          <w:rFonts w:ascii="Times New Roman" w:hAnsi="Times New Roman" w:cs="Times New Roman"/>
          <w:sz w:val="24"/>
          <w:szCs w:val="24"/>
        </w:rPr>
        <w:t>Финансово-бюджетный федерализм реализуется главным образом в ходе бюджетного процесса при мобилизации бюджетных доходов и расходовании бюджетных средств.</w:t>
      </w:r>
    </w:p>
    <w:p w:rsidR="0090612F" w:rsidRPr="0090612F" w:rsidRDefault="0090612F" w:rsidP="0090612F">
      <w:pPr>
        <w:rPr>
          <w:rFonts w:ascii="Times New Roman" w:hAnsi="Times New Roman" w:cs="Times New Roman"/>
          <w:sz w:val="24"/>
          <w:szCs w:val="24"/>
        </w:rPr>
      </w:pPr>
      <w:r w:rsidRPr="0090612F">
        <w:rPr>
          <w:rFonts w:ascii="Times New Roman" w:hAnsi="Times New Roman" w:cs="Times New Roman"/>
          <w:sz w:val="24"/>
          <w:szCs w:val="24"/>
        </w:rPr>
        <w:t xml:space="preserve">Среди основных принципов, на которых базируется финансово-бюджетный федерализм, можно выделить </w:t>
      </w:r>
      <w:proofErr w:type="gramStart"/>
      <w:r w:rsidRPr="0090612F">
        <w:rPr>
          <w:rFonts w:ascii="Times New Roman" w:hAnsi="Times New Roman" w:cs="Times New Roman"/>
          <w:sz w:val="24"/>
          <w:szCs w:val="24"/>
        </w:rPr>
        <w:t>следующие</w:t>
      </w:r>
      <w:proofErr w:type="gramEnd"/>
      <w:r w:rsidRPr="0090612F">
        <w:rPr>
          <w:rFonts w:ascii="Times New Roman" w:hAnsi="Times New Roman" w:cs="Times New Roman"/>
          <w:sz w:val="24"/>
          <w:szCs w:val="24"/>
        </w:rPr>
        <w:t>:</w:t>
      </w:r>
    </w:p>
    <w:p w:rsidR="0090612F" w:rsidRPr="0090612F" w:rsidRDefault="0090612F" w:rsidP="0090612F">
      <w:pPr>
        <w:rPr>
          <w:rFonts w:ascii="Times New Roman" w:hAnsi="Times New Roman" w:cs="Times New Roman"/>
          <w:sz w:val="24"/>
          <w:szCs w:val="24"/>
        </w:rPr>
      </w:pPr>
      <w:r w:rsidRPr="0090612F">
        <w:rPr>
          <w:rFonts w:ascii="Times New Roman" w:hAnsi="Times New Roman" w:cs="Times New Roman"/>
          <w:sz w:val="24"/>
          <w:szCs w:val="24"/>
        </w:rPr>
        <w:t>1) законодательное разграничение полномочий по расходам между органами власти всех уровней управления;</w:t>
      </w:r>
    </w:p>
    <w:p w:rsidR="0090612F" w:rsidRPr="0090612F" w:rsidRDefault="0090612F" w:rsidP="0090612F">
      <w:pPr>
        <w:rPr>
          <w:rFonts w:ascii="Times New Roman" w:hAnsi="Times New Roman" w:cs="Times New Roman"/>
          <w:sz w:val="24"/>
          <w:szCs w:val="24"/>
        </w:rPr>
      </w:pPr>
      <w:r w:rsidRPr="0090612F">
        <w:rPr>
          <w:rFonts w:ascii="Times New Roman" w:hAnsi="Times New Roman" w:cs="Times New Roman"/>
          <w:sz w:val="24"/>
          <w:szCs w:val="24"/>
        </w:rPr>
        <w:t>2) обеспечение соответствующих органов власти необходимыми финансовыми ресурсами для выполнения ими возложенных на них функций;</w:t>
      </w:r>
    </w:p>
    <w:p w:rsidR="0090612F" w:rsidRPr="0090612F" w:rsidRDefault="0090612F" w:rsidP="0090612F">
      <w:pPr>
        <w:rPr>
          <w:rFonts w:ascii="Times New Roman" w:hAnsi="Times New Roman" w:cs="Times New Roman"/>
          <w:sz w:val="24"/>
          <w:szCs w:val="24"/>
        </w:rPr>
      </w:pPr>
      <w:r w:rsidRPr="0090612F">
        <w:rPr>
          <w:rFonts w:ascii="Times New Roman" w:hAnsi="Times New Roman" w:cs="Times New Roman"/>
          <w:sz w:val="24"/>
          <w:szCs w:val="24"/>
        </w:rPr>
        <w:t>3) обеспечение вертикального и горизонтального выравнивания доходов всех звеньев бюджетной системы;</w:t>
      </w:r>
    </w:p>
    <w:p w:rsidR="0090612F" w:rsidRPr="0090612F" w:rsidRDefault="0090612F" w:rsidP="0090612F">
      <w:pPr>
        <w:rPr>
          <w:rFonts w:ascii="Times New Roman" w:hAnsi="Times New Roman" w:cs="Times New Roman"/>
          <w:sz w:val="24"/>
          <w:szCs w:val="24"/>
        </w:rPr>
      </w:pPr>
      <w:r w:rsidRPr="0090612F">
        <w:rPr>
          <w:rFonts w:ascii="Times New Roman" w:hAnsi="Times New Roman" w:cs="Times New Roman"/>
          <w:sz w:val="24"/>
          <w:szCs w:val="24"/>
        </w:rPr>
        <w:t>4) наличие единых для каждого звена бюджетной системы формализованных прозрачных и всем понятных методов регулирования бюджетов;</w:t>
      </w:r>
    </w:p>
    <w:p w:rsidR="00394101" w:rsidRPr="00394101" w:rsidRDefault="0090612F" w:rsidP="00394101">
      <w:pPr>
        <w:rPr>
          <w:rFonts w:ascii="Times New Roman" w:hAnsi="Times New Roman" w:cs="Times New Roman"/>
          <w:sz w:val="24"/>
          <w:szCs w:val="24"/>
        </w:rPr>
      </w:pPr>
      <w:r w:rsidRPr="0090612F">
        <w:rPr>
          <w:rFonts w:ascii="Times New Roman" w:hAnsi="Times New Roman" w:cs="Times New Roman"/>
          <w:sz w:val="24"/>
          <w:szCs w:val="24"/>
        </w:rPr>
        <w:t>5) самостоятельность и равноправие каждого бюджета, входящего в бюджетную систему, которые выражаются в самостоятельности бюджетного процесса, в том числе в определении направлений</w:t>
      </w:r>
      <w:r w:rsidR="00394101" w:rsidRPr="00394101">
        <w:rPr>
          <w:rFonts w:ascii="Times New Roman" w:hAnsi="Times New Roman" w:cs="Times New Roman"/>
          <w:sz w:val="24"/>
          <w:szCs w:val="24"/>
        </w:rPr>
        <w:t>использования бюджетных средств, подконтрольности исполнения бюджета соответствующим представительным органом власти и т. д.</w:t>
      </w:r>
    </w:p>
    <w:p w:rsidR="00394101" w:rsidRPr="00394101" w:rsidRDefault="00394101" w:rsidP="00394101">
      <w:pPr>
        <w:rPr>
          <w:rFonts w:ascii="Times New Roman" w:hAnsi="Times New Roman" w:cs="Times New Roman"/>
          <w:sz w:val="24"/>
          <w:szCs w:val="24"/>
        </w:rPr>
      </w:pPr>
      <w:r w:rsidRPr="00394101">
        <w:rPr>
          <w:rFonts w:ascii="Times New Roman" w:hAnsi="Times New Roman" w:cs="Times New Roman"/>
          <w:sz w:val="24"/>
          <w:szCs w:val="24"/>
        </w:rPr>
        <w:lastRenderedPageBreak/>
        <w:t>Развитию финансово-бюджетного федерализма в Российской Федерации способствовало принятие ряда федеральных законов.</w:t>
      </w:r>
    </w:p>
    <w:p w:rsidR="00394101" w:rsidRPr="00394101" w:rsidRDefault="00394101" w:rsidP="00394101">
      <w:pPr>
        <w:rPr>
          <w:rFonts w:ascii="Times New Roman" w:hAnsi="Times New Roman" w:cs="Times New Roman"/>
          <w:sz w:val="24"/>
          <w:szCs w:val="24"/>
        </w:rPr>
      </w:pPr>
      <w:r w:rsidRPr="00394101">
        <w:rPr>
          <w:rFonts w:ascii="Times New Roman" w:hAnsi="Times New Roman" w:cs="Times New Roman"/>
          <w:sz w:val="24"/>
          <w:szCs w:val="24"/>
        </w:rPr>
        <w:t>1. В соответствии с Законом «Об основах бюджетного устройства и бюджетного процесса в РСФСР» от 10 октября 1991 г. субъектам Федерации не устанавливаются размеры доходов и расходов, они имеют право самостоятельно определять направления использования бюджетных средств.</w:t>
      </w:r>
    </w:p>
    <w:p w:rsidR="00394101" w:rsidRPr="00394101" w:rsidRDefault="00394101" w:rsidP="00394101">
      <w:pPr>
        <w:rPr>
          <w:rFonts w:ascii="Times New Roman" w:hAnsi="Times New Roman" w:cs="Times New Roman"/>
          <w:sz w:val="24"/>
          <w:szCs w:val="24"/>
        </w:rPr>
      </w:pPr>
      <w:r w:rsidRPr="00394101">
        <w:rPr>
          <w:rFonts w:ascii="Times New Roman" w:hAnsi="Times New Roman" w:cs="Times New Roman"/>
          <w:sz w:val="24"/>
          <w:szCs w:val="24"/>
        </w:rPr>
        <w:t>2. Закон РФ «Об основах налоговой системы в Российской Федерации» от 27 декабря 1991 г. разделил все налоги на федеральные, региональные и местные, закрепив их за соответствующими бюджетами.</w:t>
      </w:r>
    </w:p>
    <w:p w:rsidR="00394101" w:rsidRPr="00394101" w:rsidRDefault="00394101" w:rsidP="00394101">
      <w:pPr>
        <w:rPr>
          <w:rFonts w:ascii="Times New Roman" w:hAnsi="Times New Roman" w:cs="Times New Roman"/>
          <w:sz w:val="24"/>
          <w:szCs w:val="24"/>
        </w:rPr>
      </w:pPr>
      <w:r w:rsidRPr="00394101">
        <w:rPr>
          <w:rFonts w:ascii="Times New Roman" w:hAnsi="Times New Roman" w:cs="Times New Roman"/>
          <w:sz w:val="24"/>
          <w:szCs w:val="24"/>
        </w:rPr>
        <w:t xml:space="preserve">3. </w:t>
      </w:r>
      <w:proofErr w:type="gramStart"/>
      <w:r w:rsidRPr="00394101">
        <w:rPr>
          <w:rFonts w:ascii="Times New Roman" w:hAnsi="Times New Roman" w:cs="Times New Roman"/>
          <w:sz w:val="24"/>
          <w:szCs w:val="24"/>
        </w:rPr>
        <w:t>Закон РФ «Об основах бюджетных прав и прав по формулированию и использованию внебюджетных фондов представительных и исполнительных органов государственной власти республик в составе Российской Федерации, автономной области, автономных округов, краев, областей, городов Москвы и Санкт-Петербурга, органов местного самоуправления» от 15 апреля 1993 г. впервые в истории бюджета в России зафиксировал важнейший принцип формирования местных бюджетов, основанный на расчете минимального бюджета</w:t>
      </w:r>
      <w:proofErr w:type="gramEnd"/>
      <w:r w:rsidRPr="00394101">
        <w:rPr>
          <w:rFonts w:ascii="Times New Roman" w:hAnsi="Times New Roman" w:cs="Times New Roman"/>
          <w:sz w:val="24"/>
          <w:szCs w:val="24"/>
        </w:rPr>
        <w:t>, т. е. объема доходов местного бюджета, покрывающего гарантируемые соответствующими вышестоящими органами власти минимально необходимые расходы. В свою очередь, минимальные расходы местных бюджетов должны рассчитываться на основе минимальных социальных и финансовых норм, т. е. показателей минимально необходимой обеспеченности населения важнейшими жилищно-бытовыми, социально-культурными и другими услугами.</w:t>
      </w:r>
    </w:p>
    <w:p w:rsidR="00394101" w:rsidRPr="00394101" w:rsidRDefault="00394101" w:rsidP="00394101">
      <w:pPr>
        <w:rPr>
          <w:rFonts w:ascii="Times New Roman" w:hAnsi="Times New Roman" w:cs="Times New Roman"/>
          <w:sz w:val="24"/>
          <w:szCs w:val="24"/>
        </w:rPr>
      </w:pPr>
      <w:r w:rsidRPr="00394101">
        <w:rPr>
          <w:rFonts w:ascii="Times New Roman" w:hAnsi="Times New Roman" w:cs="Times New Roman"/>
          <w:sz w:val="24"/>
          <w:szCs w:val="24"/>
        </w:rPr>
        <w:t>4. В 1994 г. в соответствии с Указом Президента РФ № 2268 в механизм финансово-бюджетного федерализма вводится новая форма перераспределения средств между федеральными и региональными бюджетами — передача средств из федерального бюджета региональным бюджетам путем формирования фонда финансовой поддержки регионов и рас</w:t>
      </w:r>
      <w:r>
        <w:rPr>
          <w:rFonts w:ascii="Times New Roman" w:hAnsi="Times New Roman" w:cs="Times New Roman"/>
          <w:sz w:val="24"/>
          <w:szCs w:val="24"/>
        </w:rPr>
        <w:t xml:space="preserve">чета размера выделяемых средств </w:t>
      </w:r>
      <w:r w:rsidRPr="00394101">
        <w:rPr>
          <w:rFonts w:ascii="Times New Roman" w:hAnsi="Times New Roman" w:cs="Times New Roman"/>
          <w:sz w:val="24"/>
          <w:szCs w:val="24"/>
        </w:rPr>
        <w:t>на основе специально разработанной формулы. Этот метод ст</w:t>
      </w:r>
      <w:r>
        <w:rPr>
          <w:rFonts w:ascii="Times New Roman" w:hAnsi="Times New Roman" w:cs="Times New Roman"/>
          <w:sz w:val="24"/>
          <w:szCs w:val="24"/>
        </w:rPr>
        <w:t>ал такж</w:t>
      </w:r>
      <w:r w:rsidRPr="00394101">
        <w:rPr>
          <w:rFonts w:ascii="Times New Roman" w:hAnsi="Times New Roman" w:cs="Times New Roman"/>
          <w:sz w:val="24"/>
          <w:szCs w:val="24"/>
        </w:rPr>
        <w:t>е использоваться и во взаимоотношениях между региональными и местными бюджетами. Его применение способствует объективизации межбюджетного распределения средств.</w:t>
      </w:r>
    </w:p>
    <w:p w:rsidR="0018445D" w:rsidRDefault="00394101" w:rsidP="00394101">
      <w:pPr>
        <w:rPr>
          <w:rFonts w:ascii="Times New Roman" w:hAnsi="Times New Roman" w:cs="Times New Roman"/>
          <w:sz w:val="24"/>
          <w:szCs w:val="24"/>
        </w:rPr>
      </w:pPr>
      <w:r w:rsidRPr="00394101">
        <w:rPr>
          <w:rFonts w:ascii="Times New Roman" w:hAnsi="Times New Roman" w:cs="Times New Roman"/>
          <w:sz w:val="24"/>
          <w:szCs w:val="24"/>
        </w:rPr>
        <w:t>Процесс создания финансо</w:t>
      </w:r>
      <w:r>
        <w:rPr>
          <w:rFonts w:ascii="Times New Roman" w:hAnsi="Times New Roman" w:cs="Times New Roman"/>
          <w:sz w:val="24"/>
          <w:szCs w:val="24"/>
        </w:rPr>
        <w:t>во-бюджетного федерализма в России не закончился</w:t>
      </w:r>
      <w:r w:rsidRPr="00394101">
        <w:rPr>
          <w:rFonts w:ascii="Times New Roman" w:hAnsi="Times New Roman" w:cs="Times New Roman"/>
          <w:sz w:val="24"/>
          <w:szCs w:val="24"/>
        </w:rPr>
        <w:t>. Необходимо решение целого ряда проблем, в частности:</w:t>
      </w:r>
    </w:p>
    <w:p w:rsidR="009410BF" w:rsidRPr="009410BF" w:rsidRDefault="009410BF" w:rsidP="009410BF">
      <w:pPr>
        <w:rPr>
          <w:rFonts w:ascii="Times New Roman" w:hAnsi="Times New Roman" w:cs="Times New Roman"/>
          <w:sz w:val="24"/>
          <w:szCs w:val="24"/>
        </w:rPr>
      </w:pPr>
      <w:r w:rsidRPr="009410BF">
        <w:rPr>
          <w:rFonts w:ascii="Times New Roman" w:hAnsi="Times New Roman" w:cs="Times New Roman"/>
          <w:sz w:val="24"/>
          <w:szCs w:val="24"/>
        </w:rPr>
        <w:t>1) полномочия всех уровней власти по расходам должны полностью соответствовать имеющимся у них полномочиям по доходам;</w:t>
      </w:r>
    </w:p>
    <w:p w:rsidR="009410BF" w:rsidRPr="009410BF" w:rsidRDefault="009410BF" w:rsidP="009410BF">
      <w:pPr>
        <w:rPr>
          <w:rFonts w:ascii="Times New Roman" w:hAnsi="Times New Roman" w:cs="Times New Roman"/>
          <w:sz w:val="24"/>
          <w:szCs w:val="24"/>
        </w:rPr>
      </w:pPr>
      <w:r w:rsidRPr="009410BF">
        <w:rPr>
          <w:rFonts w:ascii="Times New Roman" w:hAnsi="Times New Roman" w:cs="Times New Roman"/>
          <w:sz w:val="24"/>
          <w:szCs w:val="24"/>
        </w:rPr>
        <w:t>2) передача расходов с бюджетов верхнего уровня на бюджеты нижнего уровня должна быть полностью компенсирована одновременно передаваемыми доходами;</w:t>
      </w:r>
    </w:p>
    <w:p w:rsidR="009410BF" w:rsidRPr="009410BF" w:rsidRDefault="009410BF" w:rsidP="009410BF">
      <w:pPr>
        <w:rPr>
          <w:rFonts w:ascii="Times New Roman" w:hAnsi="Times New Roman" w:cs="Times New Roman"/>
          <w:sz w:val="24"/>
          <w:szCs w:val="24"/>
        </w:rPr>
      </w:pPr>
      <w:r w:rsidRPr="009410BF">
        <w:rPr>
          <w:rFonts w:ascii="Times New Roman" w:hAnsi="Times New Roman" w:cs="Times New Roman"/>
          <w:sz w:val="24"/>
          <w:szCs w:val="24"/>
        </w:rPr>
        <w:t>3) должны быть устранены встречные финансовые потоки, когда доходы, создаваемые на территории, изымаются в бюджет вышестоящего уровня, а затем в виде финансовой помощи, дотаций и субвенций передаются вниз;</w:t>
      </w:r>
    </w:p>
    <w:p w:rsidR="009410BF" w:rsidRPr="009410BF" w:rsidRDefault="009410BF" w:rsidP="009410BF">
      <w:pPr>
        <w:rPr>
          <w:rFonts w:ascii="Times New Roman" w:hAnsi="Times New Roman" w:cs="Times New Roman"/>
          <w:sz w:val="24"/>
          <w:szCs w:val="24"/>
        </w:rPr>
      </w:pPr>
      <w:r w:rsidRPr="009410BF">
        <w:rPr>
          <w:rFonts w:ascii="Times New Roman" w:hAnsi="Times New Roman" w:cs="Times New Roman"/>
          <w:sz w:val="24"/>
          <w:szCs w:val="24"/>
        </w:rPr>
        <w:t>4) следует максимально сократить использование такой формы межбюджетных отношений, как средства, передава</w:t>
      </w:r>
      <w:r>
        <w:rPr>
          <w:rFonts w:ascii="Times New Roman" w:hAnsi="Times New Roman" w:cs="Times New Roman"/>
          <w:sz w:val="24"/>
          <w:szCs w:val="24"/>
        </w:rPr>
        <w:t xml:space="preserve">емые по взаимным расчетам. </w:t>
      </w:r>
    </w:p>
    <w:p w:rsidR="009410BF" w:rsidRPr="009410BF" w:rsidRDefault="009410BF" w:rsidP="009410BF">
      <w:pPr>
        <w:rPr>
          <w:rFonts w:ascii="Times New Roman" w:hAnsi="Times New Roman" w:cs="Times New Roman"/>
          <w:sz w:val="24"/>
          <w:szCs w:val="24"/>
        </w:rPr>
      </w:pPr>
      <w:r w:rsidRPr="009410BF">
        <w:rPr>
          <w:rFonts w:ascii="Times New Roman" w:hAnsi="Times New Roman" w:cs="Times New Roman"/>
          <w:sz w:val="24"/>
          <w:szCs w:val="24"/>
        </w:rPr>
        <w:lastRenderedPageBreak/>
        <w:t xml:space="preserve">Решить данные проблемы будет проще, если: </w:t>
      </w:r>
    </w:p>
    <w:p w:rsidR="009410BF" w:rsidRPr="009410BF" w:rsidRDefault="009410BF" w:rsidP="009410BF">
      <w:pPr>
        <w:rPr>
          <w:rFonts w:ascii="Times New Roman" w:hAnsi="Times New Roman" w:cs="Times New Roman"/>
          <w:sz w:val="24"/>
          <w:szCs w:val="24"/>
        </w:rPr>
      </w:pPr>
      <w:r w:rsidRPr="009410BF">
        <w:rPr>
          <w:rFonts w:ascii="Times New Roman" w:hAnsi="Times New Roman" w:cs="Times New Roman"/>
          <w:sz w:val="24"/>
          <w:szCs w:val="24"/>
        </w:rPr>
        <w:t>• более четко разграничить бюджетные полномочия между различными уровнями власти;</w:t>
      </w:r>
    </w:p>
    <w:p w:rsidR="009410BF" w:rsidRPr="009410BF" w:rsidRDefault="009410BF" w:rsidP="009410BF">
      <w:pPr>
        <w:rPr>
          <w:rFonts w:ascii="Times New Roman" w:hAnsi="Times New Roman" w:cs="Times New Roman"/>
          <w:sz w:val="24"/>
          <w:szCs w:val="24"/>
        </w:rPr>
      </w:pPr>
      <w:r w:rsidRPr="009410BF">
        <w:rPr>
          <w:rFonts w:ascii="Times New Roman" w:hAnsi="Times New Roman" w:cs="Times New Roman"/>
          <w:sz w:val="24"/>
          <w:szCs w:val="24"/>
        </w:rPr>
        <w:t>• фиксировать в федеральных и региональных законодательных актах согласованные пропорции в совместных налогах;</w:t>
      </w:r>
    </w:p>
    <w:p w:rsidR="009410BF" w:rsidRPr="009410BF" w:rsidRDefault="009410BF" w:rsidP="009410BF">
      <w:pPr>
        <w:rPr>
          <w:rFonts w:ascii="Times New Roman" w:hAnsi="Times New Roman" w:cs="Times New Roman"/>
          <w:sz w:val="24"/>
          <w:szCs w:val="24"/>
        </w:rPr>
      </w:pPr>
      <w:r w:rsidRPr="009410BF">
        <w:rPr>
          <w:rFonts w:ascii="Times New Roman" w:hAnsi="Times New Roman" w:cs="Times New Roman"/>
          <w:sz w:val="24"/>
          <w:szCs w:val="24"/>
        </w:rPr>
        <w:t>• создать более эффективный механизм корректировки диспропорций в формировании территориальных бюджетов;</w:t>
      </w:r>
    </w:p>
    <w:p w:rsidR="009410BF" w:rsidRPr="009410BF" w:rsidRDefault="009410BF" w:rsidP="009410BF">
      <w:pPr>
        <w:rPr>
          <w:rFonts w:ascii="Times New Roman" w:hAnsi="Times New Roman" w:cs="Times New Roman"/>
          <w:sz w:val="24"/>
          <w:szCs w:val="24"/>
        </w:rPr>
      </w:pPr>
      <w:r w:rsidRPr="009410BF">
        <w:rPr>
          <w:rFonts w:ascii="Times New Roman" w:hAnsi="Times New Roman" w:cs="Times New Roman"/>
          <w:sz w:val="24"/>
          <w:szCs w:val="24"/>
        </w:rPr>
        <w:t>• создать механизм межбюджетных отношений, основанный на принципах прозрачности, гласности, равенстве возможностей получения помощи и льгот для всех территорий;</w:t>
      </w:r>
    </w:p>
    <w:p w:rsidR="009410BF" w:rsidRPr="009410BF" w:rsidRDefault="009410BF" w:rsidP="009410BF">
      <w:pPr>
        <w:rPr>
          <w:rFonts w:ascii="Times New Roman" w:hAnsi="Times New Roman" w:cs="Times New Roman"/>
          <w:sz w:val="24"/>
          <w:szCs w:val="24"/>
        </w:rPr>
      </w:pPr>
      <w:r w:rsidRPr="009410BF">
        <w:rPr>
          <w:rFonts w:ascii="Times New Roman" w:hAnsi="Times New Roman" w:cs="Times New Roman"/>
          <w:sz w:val="24"/>
          <w:szCs w:val="24"/>
        </w:rPr>
        <w:t>• внедрить в практику формирования территориальных бюджетов нормативно-расчетные методы, основанные на разработке исполнительными органами власти и утверждении представительными органами власти минимальных государственных стандартов, социальных и финансовых норм.</w:t>
      </w:r>
    </w:p>
    <w:p w:rsidR="009410BF" w:rsidRPr="009410BF" w:rsidRDefault="009410BF" w:rsidP="009410BF">
      <w:pPr>
        <w:rPr>
          <w:rFonts w:ascii="Times New Roman" w:hAnsi="Times New Roman" w:cs="Times New Roman"/>
          <w:sz w:val="24"/>
          <w:szCs w:val="24"/>
        </w:rPr>
      </w:pPr>
      <w:r w:rsidRPr="009410BF">
        <w:rPr>
          <w:rFonts w:ascii="Times New Roman" w:hAnsi="Times New Roman" w:cs="Times New Roman"/>
          <w:sz w:val="24"/>
          <w:szCs w:val="24"/>
        </w:rPr>
        <w:t>Все бюджеты, входящие в бюджетную систему страны, взаимосвязаны в рамках межбюджетных отношений.</w:t>
      </w:r>
    </w:p>
    <w:p w:rsidR="009410BF" w:rsidRPr="009410BF" w:rsidRDefault="009410BF" w:rsidP="009410BF">
      <w:pPr>
        <w:rPr>
          <w:rFonts w:ascii="Times New Roman" w:hAnsi="Times New Roman" w:cs="Times New Roman"/>
          <w:sz w:val="24"/>
          <w:szCs w:val="24"/>
        </w:rPr>
      </w:pPr>
      <w:r w:rsidRPr="009410BF">
        <w:rPr>
          <w:rFonts w:ascii="Times New Roman" w:hAnsi="Times New Roman" w:cs="Times New Roman"/>
          <w:sz w:val="24"/>
          <w:szCs w:val="24"/>
        </w:rPr>
        <w:t>Межбюджетные отношения — это отношения между органами государственной власти Российской Федерации, органами государственно</w:t>
      </w:r>
      <w:proofErr w:type="gramStart"/>
      <w:r w:rsidRPr="009410BF">
        <w:rPr>
          <w:rFonts w:ascii="Times New Roman" w:hAnsi="Times New Roman" w:cs="Times New Roman"/>
          <w:sz w:val="24"/>
          <w:szCs w:val="24"/>
        </w:rPr>
        <w:t>й-</w:t>
      </w:r>
      <w:proofErr w:type="gramEnd"/>
      <w:r w:rsidRPr="009410BF">
        <w:rPr>
          <w:rFonts w:ascii="Times New Roman" w:hAnsi="Times New Roman" w:cs="Times New Roman"/>
          <w:sz w:val="24"/>
          <w:szCs w:val="24"/>
        </w:rPr>
        <w:t xml:space="preserve"> власти субъектов Российской Федерации и органами местного самоуправления, связанные с формированием и исполнением соответствующих бюджетов.</w:t>
      </w:r>
    </w:p>
    <w:p w:rsidR="009410BF" w:rsidRPr="009410BF" w:rsidRDefault="009410BF" w:rsidP="009410BF">
      <w:pPr>
        <w:rPr>
          <w:rFonts w:ascii="Times New Roman" w:hAnsi="Times New Roman" w:cs="Times New Roman"/>
          <w:b/>
          <w:sz w:val="24"/>
          <w:szCs w:val="24"/>
        </w:rPr>
      </w:pPr>
      <w:r w:rsidRPr="009410BF">
        <w:rPr>
          <w:rFonts w:ascii="Times New Roman" w:hAnsi="Times New Roman" w:cs="Times New Roman"/>
          <w:b/>
          <w:sz w:val="24"/>
          <w:szCs w:val="24"/>
        </w:rPr>
        <w:t xml:space="preserve">Межбюджетные отношения основываются на следующих принципах: </w:t>
      </w:r>
    </w:p>
    <w:p w:rsidR="009410BF" w:rsidRPr="009410BF" w:rsidRDefault="009410BF" w:rsidP="009410BF">
      <w:pPr>
        <w:rPr>
          <w:rFonts w:ascii="Times New Roman" w:hAnsi="Times New Roman" w:cs="Times New Roman"/>
          <w:sz w:val="24"/>
          <w:szCs w:val="24"/>
        </w:rPr>
      </w:pPr>
      <w:r w:rsidRPr="009410BF">
        <w:rPr>
          <w:rFonts w:ascii="Times New Roman" w:hAnsi="Times New Roman" w:cs="Times New Roman"/>
          <w:sz w:val="24"/>
          <w:szCs w:val="24"/>
        </w:rPr>
        <w:t>• распределения и закрепления расходов бюджетов по определенным уровням бюджетной системы Российской Федерации;</w:t>
      </w:r>
    </w:p>
    <w:p w:rsidR="009410BF" w:rsidRDefault="009410BF" w:rsidP="009410BF">
      <w:pPr>
        <w:rPr>
          <w:rFonts w:ascii="Times New Roman" w:hAnsi="Times New Roman" w:cs="Times New Roman"/>
          <w:sz w:val="24"/>
          <w:szCs w:val="24"/>
        </w:rPr>
      </w:pPr>
      <w:r w:rsidRPr="009410BF">
        <w:rPr>
          <w:rFonts w:ascii="Times New Roman" w:hAnsi="Times New Roman" w:cs="Times New Roman"/>
          <w:sz w:val="24"/>
          <w:szCs w:val="24"/>
        </w:rPr>
        <w:t>• разграничения (закрепления на постоянной основе и распределения по временным нормативам) регулирующих доходов по уровням бюджетной системы Российской Федерации;</w:t>
      </w:r>
    </w:p>
    <w:p w:rsidR="009410BF" w:rsidRPr="009410BF" w:rsidRDefault="009410BF" w:rsidP="009410BF">
      <w:pPr>
        <w:rPr>
          <w:rFonts w:ascii="Times New Roman" w:hAnsi="Times New Roman" w:cs="Times New Roman"/>
          <w:sz w:val="24"/>
          <w:szCs w:val="24"/>
        </w:rPr>
      </w:pPr>
      <w:r w:rsidRPr="009410BF">
        <w:rPr>
          <w:rFonts w:ascii="Times New Roman" w:hAnsi="Times New Roman" w:cs="Times New Roman"/>
          <w:sz w:val="24"/>
          <w:szCs w:val="24"/>
        </w:rPr>
        <w:t>• равенства бюджетных прав субъектов Российской Федерации, равенства бюджетных прав муниципальных образований;</w:t>
      </w:r>
    </w:p>
    <w:p w:rsidR="009410BF" w:rsidRPr="009410BF" w:rsidRDefault="009410BF" w:rsidP="009410BF">
      <w:pPr>
        <w:rPr>
          <w:rFonts w:ascii="Times New Roman" w:hAnsi="Times New Roman" w:cs="Times New Roman"/>
          <w:sz w:val="24"/>
          <w:szCs w:val="24"/>
        </w:rPr>
      </w:pPr>
      <w:r w:rsidRPr="009410BF">
        <w:rPr>
          <w:rFonts w:ascii="Times New Roman" w:hAnsi="Times New Roman" w:cs="Times New Roman"/>
          <w:sz w:val="24"/>
          <w:szCs w:val="24"/>
        </w:rPr>
        <w:t>• выравнивания уровней минимальной бюджетной обеспеченности субъектов Российской Федерации, муниципальных образований;</w:t>
      </w:r>
    </w:p>
    <w:p w:rsidR="009410BF" w:rsidRPr="009410BF" w:rsidRDefault="009410BF" w:rsidP="009410BF">
      <w:pPr>
        <w:rPr>
          <w:rFonts w:ascii="Times New Roman" w:hAnsi="Times New Roman" w:cs="Times New Roman"/>
          <w:sz w:val="24"/>
          <w:szCs w:val="24"/>
        </w:rPr>
      </w:pPr>
      <w:r w:rsidRPr="009410BF">
        <w:rPr>
          <w:rFonts w:ascii="Times New Roman" w:hAnsi="Times New Roman" w:cs="Times New Roman"/>
          <w:sz w:val="24"/>
          <w:szCs w:val="24"/>
        </w:rPr>
        <w:t>• равенства всех бюджетов Российской Федерации во взаимоотношениях с федеральным бюджетом, равенства местных бюджетов во взаимоотношениях с бюджетами субъектов Российской Федерации.</w:t>
      </w:r>
    </w:p>
    <w:p w:rsidR="009410BF" w:rsidRPr="009410BF" w:rsidRDefault="009410BF" w:rsidP="009410BF">
      <w:pPr>
        <w:rPr>
          <w:rFonts w:ascii="Times New Roman" w:hAnsi="Times New Roman" w:cs="Times New Roman"/>
          <w:sz w:val="24"/>
          <w:szCs w:val="24"/>
        </w:rPr>
      </w:pPr>
      <w:r w:rsidRPr="009410BF">
        <w:rPr>
          <w:rFonts w:ascii="Times New Roman" w:hAnsi="Times New Roman" w:cs="Times New Roman"/>
          <w:sz w:val="24"/>
          <w:szCs w:val="24"/>
        </w:rPr>
        <w:t>В соответствии с этими принципами отдельные виды бюджетных расходов могут передаваться из федерального бюджета в бюджеты субъектов РФ и из бюджетов субъектов РФ — в местные бюджеты.</w:t>
      </w:r>
    </w:p>
    <w:p w:rsidR="009410BF" w:rsidRPr="009410BF" w:rsidRDefault="009410BF" w:rsidP="009410BF">
      <w:pPr>
        <w:rPr>
          <w:rFonts w:ascii="Times New Roman" w:hAnsi="Times New Roman" w:cs="Times New Roman"/>
          <w:sz w:val="24"/>
          <w:szCs w:val="24"/>
        </w:rPr>
      </w:pPr>
      <w:proofErr w:type="gramStart"/>
      <w:r w:rsidRPr="009410BF">
        <w:rPr>
          <w:rFonts w:ascii="Times New Roman" w:hAnsi="Times New Roman" w:cs="Times New Roman"/>
          <w:sz w:val="24"/>
          <w:szCs w:val="24"/>
        </w:rPr>
        <w:t xml:space="preserve">На основе процесса распределения расходов и доходов между звеньями бюджетной системы заложен принцип равенства бюджетов субъектов РФ во взаимоотношениях с </w:t>
      </w:r>
      <w:r w:rsidRPr="009410BF">
        <w:rPr>
          <w:rFonts w:ascii="Times New Roman" w:hAnsi="Times New Roman" w:cs="Times New Roman"/>
          <w:sz w:val="24"/>
          <w:szCs w:val="24"/>
        </w:rPr>
        <w:lastRenderedPageBreak/>
        <w:t>федеральным бюджетом и местных бюджетов с региональными бюджетами, который предполагает использование единой методики расчета нормативов финансовых затрат на предоставление государственных и муниципальных услуг, нормативов расчета финансовой уплаты федеральных и региональных налогов.</w:t>
      </w:r>
      <w:proofErr w:type="gramEnd"/>
    </w:p>
    <w:p w:rsidR="009410BF" w:rsidRPr="009410BF" w:rsidRDefault="009410BF" w:rsidP="009410BF">
      <w:pPr>
        <w:rPr>
          <w:rFonts w:ascii="Times New Roman" w:hAnsi="Times New Roman" w:cs="Times New Roman"/>
          <w:sz w:val="24"/>
          <w:szCs w:val="24"/>
        </w:rPr>
      </w:pPr>
      <w:r w:rsidRPr="009410BF">
        <w:rPr>
          <w:rFonts w:ascii="Times New Roman" w:hAnsi="Times New Roman" w:cs="Times New Roman"/>
          <w:sz w:val="24"/>
          <w:szCs w:val="24"/>
        </w:rPr>
        <w:t>Бюджетным кодексом РФ (ст. 48) установлено, что при распределении налоговых доходов по уровням бюджетной системы налоговые доходы бюджетов субъектов РФ должны составлять не менее 50% от суммы доходов консолидированного бюджета РФ.</w:t>
      </w:r>
    </w:p>
    <w:p w:rsidR="009410BF" w:rsidRPr="009410BF" w:rsidRDefault="009410BF" w:rsidP="009410BF">
      <w:pPr>
        <w:rPr>
          <w:rFonts w:ascii="Times New Roman" w:hAnsi="Times New Roman" w:cs="Times New Roman"/>
          <w:sz w:val="24"/>
          <w:szCs w:val="24"/>
        </w:rPr>
      </w:pPr>
      <w:r w:rsidRPr="009410BF">
        <w:rPr>
          <w:rFonts w:ascii="Times New Roman" w:hAnsi="Times New Roman" w:cs="Times New Roman"/>
          <w:sz w:val="24"/>
          <w:szCs w:val="24"/>
        </w:rPr>
        <w:t>В конце 90-х гг. примерное распределение средств между отдельными звеньями бюджетной системы в Российской Федерации характеризовалось следующими данными табл. 6.8.</w:t>
      </w:r>
    </w:p>
    <w:p w:rsidR="009410BF" w:rsidRPr="009410BF" w:rsidRDefault="009410BF" w:rsidP="009410BF">
      <w:pPr>
        <w:rPr>
          <w:rFonts w:ascii="Times New Roman" w:hAnsi="Times New Roman" w:cs="Times New Roman"/>
          <w:sz w:val="24"/>
          <w:szCs w:val="24"/>
        </w:rPr>
      </w:pPr>
      <w:r w:rsidRPr="009410BF">
        <w:rPr>
          <w:rFonts w:ascii="Times New Roman" w:hAnsi="Times New Roman" w:cs="Times New Roman"/>
          <w:sz w:val="24"/>
          <w:szCs w:val="24"/>
        </w:rPr>
        <w:t>Распределение главных бюджетных налогов между звеньями бюджетной системы в конце 90-х гг. в России иллюстрирует табл. 6.9.</w:t>
      </w:r>
    </w:p>
    <w:p w:rsidR="009410BF" w:rsidRPr="009410BF" w:rsidRDefault="009410BF" w:rsidP="009410BF">
      <w:pPr>
        <w:rPr>
          <w:rFonts w:ascii="Times New Roman" w:hAnsi="Times New Roman" w:cs="Times New Roman"/>
          <w:sz w:val="24"/>
          <w:szCs w:val="24"/>
        </w:rPr>
      </w:pPr>
      <w:r w:rsidRPr="009410BF">
        <w:rPr>
          <w:rFonts w:ascii="Times New Roman" w:hAnsi="Times New Roman" w:cs="Times New Roman"/>
          <w:sz w:val="24"/>
          <w:szCs w:val="24"/>
        </w:rPr>
        <w:t>Методы распределения доходов между бюджетами, или модели распределения доходов менялись в ходе развития бюджетной системы России.</w:t>
      </w:r>
    </w:p>
    <w:p w:rsidR="009410BF" w:rsidRDefault="009410BF" w:rsidP="009410BF">
      <w:pPr>
        <w:rPr>
          <w:rFonts w:ascii="Times New Roman" w:hAnsi="Times New Roman" w:cs="Times New Roman"/>
          <w:sz w:val="24"/>
          <w:szCs w:val="24"/>
        </w:rPr>
      </w:pPr>
      <w:r w:rsidRPr="009410BF">
        <w:rPr>
          <w:rFonts w:ascii="Times New Roman" w:hAnsi="Times New Roman" w:cs="Times New Roman"/>
          <w:sz w:val="24"/>
          <w:szCs w:val="24"/>
        </w:rPr>
        <w:t xml:space="preserve">Для бюджетной системы дореволюционной России типичной была модель распределения доходов между бюджетами, которую называют горизонтальной моделью распределения доходов. Она характеризуется тем, что государственный бюджет и территориальные бюджеты (земские, городские) находились как бы в одной плоскости, и за каждым бюджетом были закреплены свои налоги и сборы. При этом финансовая помощь территориальным бюджетам из государственного бюджета была затруднена, так как территориальные бюджеты не входили в государственный бюджет и </w:t>
      </w:r>
      <w:proofErr w:type="gramStart"/>
      <w:r w:rsidRPr="009410BF">
        <w:rPr>
          <w:rFonts w:ascii="Times New Roman" w:hAnsi="Times New Roman" w:cs="Times New Roman"/>
          <w:sz w:val="24"/>
          <w:szCs w:val="24"/>
        </w:rPr>
        <w:t>д</w:t>
      </w:r>
      <w:r w:rsidR="00052381">
        <w:rPr>
          <w:rFonts w:ascii="Times New Roman" w:hAnsi="Times New Roman" w:cs="Times New Roman"/>
          <w:sz w:val="24"/>
          <w:szCs w:val="24"/>
        </w:rPr>
        <w:t>ля</w:t>
      </w:r>
      <w:proofErr w:type="gramEnd"/>
    </w:p>
    <w:p w:rsidR="009F13C2" w:rsidRDefault="009F13C2" w:rsidP="009410BF">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011056"/>
            <wp:effectExtent l="0" t="0" r="317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011056"/>
                    </a:xfrm>
                    <a:prstGeom prst="rect">
                      <a:avLst/>
                    </a:prstGeom>
                    <a:noFill/>
                    <a:ln>
                      <a:noFill/>
                    </a:ln>
                  </pic:spPr>
                </pic:pic>
              </a:graphicData>
            </a:graphic>
          </wp:inline>
        </w:drawing>
      </w:r>
    </w:p>
    <w:p w:rsidR="002D193B" w:rsidRDefault="00160BA5" w:rsidP="009410BF">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3290214"/>
            <wp:effectExtent l="0" t="0" r="317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290214"/>
                    </a:xfrm>
                    <a:prstGeom prst="rect">
                      <a:avLst/>
                    </a:prstGeom>
                    <a:noFill/>
                    <a:ln>
                      <a:noFill/>
                    </a:ln>
                  </pic:spPr>
                </pic:pic>
              </a:graphicData>
            </a:graphic>
          </wp:inline>
        </w:drawing>
      </w:r>
    </w:p>
    <w:p w:rsidR="002D193B" w:rsidRDefault="002D193B" w:rsidP="002D193B">
      <w:pPr>
        <w:rPr>
          <w:rFonts w:ascii="Times New Roman" w:hAnsi="Times New Roman" w:cs="Times New Roman"/>
          <w:sz w:val="24"/>
          <w:szCs w:val="24"/>
        </w:rPr>
      </w:pPr>
    </w:p>
    <w:p w:rsidR="002D193B" w:rsidRPr="002D193B" w:rsidRDefault="002D193B" w:rsidP="002D193B">
      <w:pPr>
        <w:rPr>
          <w:rFonts w:ascii="Times New Roman" w:hAnsi="Times New Roman" w:cs="Times New Roman"/>
          <w:sz w:val="24"/>
          <w:szCs w:val="24"/>
        </w:rPr>
      </w:pPr>
      <w:r w:rsidRPr="002D193B">
        <w:rPr>
          <w:rFonts w:ascii="Times New Roman" w:hAnsi="Times New Roman" w:cs="Times New Roman"/>
          <w:sz w:val="24"/>
          <w:szCs w:val="24"/>
        </w:rPr>
        <w:t>такой помощи не было правовых основ. В этих условиях действовала следующая модель формирования территориальных бюджетов:</w:t>
      </w:r>
    </w:p>
    <w:p w:rsidR="002D193B" w:rsidRPr="002D193B" w:rsidRDefault="002D193B" w:rsidP="002D193B">
      <w:pPr>
        <w:rPr>
          <w:rFonts w:ascii="Times New Roman" w:hAnsi="Times New Roman" w:cs="Times New Roman"/>
          <w:b/>
          <w:sz w:val="24"/>
          <w:szCs w:val="24"/>
        </w:rPr>
      </w:pPr>
      <w:proofErr w:type="gramStart"/>
      <w:r w:rsidRPr="002D193B">
        <w:rPr>
          <w:rFonts w:ascii="Times New Roman" w:hAnsi="Times New Roman" w:cs="Times New Roman"/>
          <w:b/>
          <w:sz w:val="24"/>
          <w:szCs w:val="24"/>
        </w:rPr>
        <w:t>Р</w:t>
      </w:r>
      <w:proofErr w:type="gramEnd"/>
      <w:r w:rsidRPr="002D193B">
        <w:rPr>
          <w:rFonts w:ascii="Times New Roman" w:hAnsi="Times New Roman" w:cs="Times New Roman"/>
          <w:b/>
          <w:sz w:val="24"/>
          <w:szCs w:val="24"/>
        </w:rPr>
        <w:t xml:space="preserve"> = Д,</w:t>
      </w:r>
    </w:p>
    <w:p w:rsidR="002D193B" w:rsidRPr="002D193B" w:rsidRDefault="002D193B" w:rsidP="002D193B">
      <w:pPr>
        <w:rPr>
          <w:rFonts w:ascii="Times New Roman" w:hAnsi="Times New Roman" w:cs="Times New Roman"/>
          <w:sz w:val="24"/>
          <w:szCs w:val="24"/>
        </w:rPr>
      </w:pPr>
      <w:r w:rsidRPr="002D193B">
        <w:rPr>
          <w:rFonts w:ascii="Times New Roman" w:hAnsi="Times New Roman" w:cs="Times New Roman"/>
          <w:sz w:val="24"/>
          <w:szCs w:val="24"/>
        </w:rPr>
        <w:t xml:space="preserve">где </w:t>
      </w:r>
      <w:proofErr w:type="gramStart"/>
      <w:r w:rsidRPr="002D193B">
        <w:rPr>
          <w:rFonts w:ascii="Times New Roman" w:hAnsi="Times New Roman" w:cs="Times New Roman"/>
          <w:sz w:val="24"/>
          <w:szCs w:val="24"/>
        </w:rPr>
        <w:t>Р</w:t>
      </w:r>
      <w:proofErr w:type="gramEnd"/>
      <w:r w:rsidRPr="002D193B">
        <w:rPr>
          <w:rFonts w:ascii="Times New Roman" w:hAnsi="Times New Roman" w:cs="Times New Roman"/>
          <w:sz w:val="24"/>
          <w:szCs w:val="24"/>
        </w:rPr>
        <w:t xml:space="preserve"> — размер расходов; Д — размер собственных доходов.</w:t>
      </w:r>
    </w:p>
    <w:p w:rsidR="002D193B" w:rsidRPr="002D193B" w:rsidRDefault="002D193B" w:rsidP="002D193B">
      <w:pPr>
        <w:rPr>
          <w:rFonts w:ascii="Times New Roman" w:hAnsi="Times New Roman" w:cs="Times New Roman"/>
          <w:sz w:val="24"/>
          <w:szCs w:val="24"/>
        </w:rPr>
      </w:pPr>
      <w:r w:rsidRPr="002D193B">
        <w:rPr>
          <w:rFonts w:ascii="Times New Roman" w:hAnsi="Times New Roman" w:cs="Times New Roman"/>
          <w:sz w:val="24"/>
          <w:szCs w:val="24"/>
        </w:rPr>
        <w:t>Таким образом, размер бюджетных доходов предопределял размер расходов.</w:t>
      </w:r>
    </w:p>
    <w:p w:rsidR="008F2ECA" w:rsidRPr="008F2ECA" w:rsidRDefault="002D193B" w:rsidP="008F2ECA">
      <w:pPr>
        <w:rPr>
          <w:rFonts w:ascii="Times New Roman" w:hAnsi="Times New Roman" w:cs="Times New Roman"/>
          <w:sz w:val="24"/>
          <w:szCs w:val="24"/>
        </w:rPr>
      </w:pPr>
      <w:r w:rsidRPr="002D193B">
        <w:rPr>
          <w:rFonts w:ascii="Times New Roman" w:hAnsi="Times New Roman" w:cs="Times New Roman"/>
          <w:sz w:val="24"/>
          <w:szCs w:val="24"/>
        </w:rPr>
        <w:t>Такая система распределения действовала не только в России, но и во многих странах мира вплоть до середины XX в. С одной</w:t>
      </w:r>
      <w:r w:rsidR="008F2ECA" w:rsidRPr="008F2ECA">
        <w:rPr>
          <w:rFonts w:ascii="Times New Roman" w:hAnsi="Times New Roman" w:cs="Times New Roman"/>
          <w:sz w:val="24"/>
          <w:szCs w:val="24"/>
        </w:rPr>
        <w:t>стороны, эта система обеспечивала в значительной мере финансовую независимость территориальных органов власти всех уровней, так как территориальные бюджеты формировались за счет собственных налогов. С другой стороны, по мере роста бюджетных расходов на общественные нужды (образование, здравоохранение, благоустройство населенных пунктов) собственные доходы территориальных бюджетов не могли обеспечивать эти расходы. В то же время не было достаточно действенного и законодательно установленного механизма оказания государством финансовой помощи территориям. Все это отрицательно отражалось на состоянии территориальных бюджетов, местном хозяйстве, социальном развитии общества.</w:t>
      </w:r>
    </w:p>
    <w:p w:rsidR="008F2ECA" w:rsidRPr="008F2ECA" w:rsidRDefault="008F2ECA" w:rsidP="008F2ECA">
      <w:pPr>
        <w:rPr>
          <w:rFonts w:ascii="Times New Roman" w:hAnsi="Times New Roman" w:cs="Times New Roman"/>
          <w:sz w:val="24"/>
          <w:szCs w:val="24"/>
        </w:rPr>
      </w:pPr>
      <w:r w:rsidRPr="008F2ECA">
        <w:rPr>
          <w:rFonts w:ascii="Times New Roman" w:hAnsi="Times New Roman" w:cs="Times New Roman"/>
          <w:sz w:val="24"/>
          <w:szCs w:val="24"/>
        </w:rPr>
        <w:t xml:space="preserve">Первый шаг в устранении этих недостатков распределения бюджетных доходов был сделан в СССР в 1931 г., когда бюджеты союзных республик были включены в государственный бюджет СССР, а работниками Наркомата Финансов была создана новая модель распределения общегосударственных доходов. Эту модель называют веерной моделью распределения доходов. Суть ее заключается в том, что, несмотря на существование закрепленных за каждым бюджетным звеном налогов, вводился механизм долевых отчислений в территориальные бюджеты от общегосударственных доходов и налогов. В соответствии с принимаемыми законодательными актами сумма </w:t>
      </w:r>
      <w:r w:rsidRPr="008F2ECA">
        <w:rPr>
          <w:rFonts w:ascii="Times New Roman" w:hAnsi="Times New Roman" w:cs="Times New Roman"/>
          <w:sz w:val="24"/>
          <w:szCs w:val="24"/>
        </w:rPr>
        <w:lastRenderedPageBreak/>
        <w:t>мобилизуемого на территории налога по утвержденным этими актами нормативам распределялась между центральным бюджетом (союзным бюджетом), региональными бюджетами (республиканскими, краевыми, областными) и местными бюджетами (городскими, районными, поселковыми и сельскими).</w:t>
      </w:r>
    </w:p>
    <w:p w:rsidR="008F2ECA" w:rsidRPr="008F2ECA" w:rsidRDefault="008F2ECA" w:rsidP="008F2ECA">
      <w:pPr>
        <w:rPr>
          <w:rFonts w:ascii="Times New Roman" w:hAnsi="Times New Roman" w:cs="Times New Roman"/>
          <w:sz w:val="24"/>
          <w:szCs w:val="24"/>
        </w:rPr>
      </w:pPr>
      <w:r w:rsidRPr="008F2ECA">
        <w:rPr>
          <w:rFonts w:ascii="Times New Roman" w:hAnsi="Times New Roman" w:cs="Times New Roman"/>
          <w:sz w:val="24"/>
          <w:szCs w:val="24"/>
        </w:rPr>
        <w:t>Следовательно, в территориальные бюджеты помимо собственных доходов стали поступать регулирующие доходы. На местные бюджеты было возложено финансирование подавляющей части общегосударственных расходов, связанных с жизнеобеспечением населения (образования, здравоохранения, жилищно-коммунального хозяйства, местной и пищевой промышленности и др.). В свою очередь это предопределило изменение принципа формирования местных бюджетов. Размер местного бюджета стал определяться величиной расходов на местное хозяйство. Для обеспечения этих расходов из вышестоящего бюджета выделялся необходимый объем регулирующих доходов. Таким образом, местные бюджеты стали формироваться по следующей модели:</w:t>
      </w:r>
    </w:p>
    <w:p w:rsidR="008F2ECA" w:rsidRPr="008F2ECA" w:rsidRDefault="008F2ECA" w:rsidP="008F2ECA">
      <w:pPr>
        <w:rPr>
          <w:rFonts w:ascii="Times New Roman" w:hAnsi="Times New Roman" w:cs="Times New Roman"/>
          <w:b/>
          <w:sz w:val="24"/>
          <w:szCs w:val="24"/>
        </w:rPr>
      </w:pPr>
      <w:proofErr w:type="gramStart"/>
      <w:r w:rsidRPr="008F2ECA">
        <w:rPr>
          <w:rFonts w:ascii="Times New Roman" w:hAnsi="Times New Roman" w:cs="Times New Roman"/>
          <w:b/>
          <w:sz w:val="24"/>
          <w:szCs w:val="24"/>
        </w:rPr>
        <w:t>Р</w:t>
      </w:r>
      <w:proofErr w:type="gramEnd"/>
      <w:r w:rsidRPr="008F2ECA">
        <w:rPr>
          <w:rFonts w:ascii="Times New Roman" w:hAnsi="Times New Roman" w:cs="Times New Roman"/>
          <w:b/>
          <w:sz w:val="24"/>
          <w:szCs w:val="24"/>
        </w:rPr>
        <w:t>=Д(с) +Д(р),</w:t>
      </w:r>
    </w:p>
    <w:p w:rsidR="008F2ECA" w:rsidRPr="008F2ECA" w:rsidRDefault="008F2ECA" w:rsidP="008F2ECA">
      <w:pPr>
        <w:rPr>
          <w:rFonts w:ascii="Times New Roman" w:hAnsi="Times New Roman" w:cs="Times New Roman"/>
          <w:sz w:val="24"/>
          <w:szCs w:val="24"/>
        </w:rPr>
      </w:pPr>
      <w:r w:rsidRPr="008F2ECA">
        <w:rPr>
          <w:rFonts w:ascii="Times New Roman" w:hAnsi="Times New Roman" w:cs="Times New Roman"/>
          <w:sz w:val="24"/>
          <w:szCs w:val="24"/>
        </w:rPr>
        <w:t xml:space="preserve">где </w:t>
      </w:r>
      <w:proofErr w:type="gramStart"/>
      <w:r w:rsidRPr="008F2ECA">
        <w:rPr>
          <w:rFonts w:ascii="Times New Roman" w:hAnsi="Times New Roman" w:cs="Times New Roman"/>
          <w:sz w:val="24"/>
          <w:szCs w:val="24"/>
        </w:rPr>
        <w:t>Р</w:t>
      </w:r>
      <w:proofErr w:type="gramEnd"/>
      <w:r w:rsidRPr="008F2ECA">
        <w:rPr>
          <w:rFonts w:ascii="Times New Roman" w:hAnsi="Times New Roman" w:cs="Times New Roman"/>
          <w:sz w:val="24"/>
          <w:szCs w:val="24"/>
        </w:rPr>
        <w:t xml:space="preserve"> — размер расходов; Д(с) — размер собственных доходов; Д(р) — размер регулирующих доходов.</w:t>
      </w:r>
    </w:p>
    <w:p w:rsidR="00A21237" w:rsidRPr="00A21237" w:rsidRDefault="00A21237" w:rsidP="00A21237">
      <w:pPr>
        <w:rPr>
          <w:rFonts w:ascii="Times New Roman" w:hAnsi="Times New Roman" w:cs="Times New Roman"/>
          <w:sz w:val="24"/>
          <w:szCs w:val="24"/>
        </w:rPr>
      </w:pPr>
      <w:r w:rsidRPr="00A21237">
        <w:rPr>
          <w:rFonts w:ascii="Times New Roman" w:hAnsi="Times New Roman" w:cs="Times New Roman"/>
          <w:sz w:val="24"/>
          <w:szCs w:val="24"/>
        </w:rPr>
        <w:t>Эта модель им</w:t>
      </w:r>
      <w:r>
        <w:rPr>
          <w:rFonts w:ascii="Times New Roman" w:hAnsi="Times New Roman" w:cs="Times New Roman"/>
          <w:sz w:val="24"/>
          <w:szCs w:val="24"/>
        </w:rPr>
        <w:t>еет ряд преимуществ по сравнению</w:t>
      </w:r>
      <w:r w:rsidRPr="00A21237">
        <w:rPr>
          <w:rFonts w:ascii="Times New Roman" w:hAnsi="Times New Roman" w:cs="Times New Roman"/>
          <w:sz w:val="24"/>
          <w:szCs w:val="24"/>
        </w:rPr>
        <w:t xml:space="preserve"> с </w:t>
      </w:r>
      <w:proofErr w:type="gramStart"/>
      <w:r w:rsidRPr="00A21237">
        <w:rPr>
          <w:rFonts w:ascii="Times New Roman" w:hAnsi="Times New Roman" w:cs="Times New Roman"/>
          <w:sz w:val="24"/>
          <w:szCs w:val="24"/>
        </w:rPr>
        <w:t>горизонтальной</w:t>
      </w:r>
      <w:proofErr w:type="gramEnd"/>
      <w:r w:rsidRPr="00A21237">
        <w:rPr>
          <w:rFonts w:ascii="Times New Roman" w:hAnsi="Times New Roman" w:cs="Times New Roman"/>
          <w:sz w:val="24"/>
          <w:szCs w:val="24"/>
        </w:rPr>
        <w:t>.</w:t>
      </w:r>
    </w:p>
    <w:p w:rsidR="00A21237" w:rsidRPr="00A21237" w:rsidRDefault="00A21237" w:rsidP="00A21237">
      <w:pPr>
        <w:rPr>
          <w:rFonts w:ascii="Times New Roman" w:hAnsi="Times New Roman" w:cs="Times New Roman"/>
          <w:sz w:val="24"/>
          <w:szCs w:val="24"/>
        </w:rPr>
      </w:pPr>
      <w:r w:rsidRPr="00A21237">
        <w:rPr>
          <w:rFonts w:ascii="Times New Roman" w:hAnsi="Times New Roman" w:cs="Times New Roman"/>
          <w:sz w:val="24"/>
          <w:szCs w:val="24"/>
        </w:rPr>
        <w:t xml:space="preserve">Во-первых, достигается единство источников всех бюджетов, </w:t>
      </w:r>
      <w:proofErr w:type="gramStart"/>
      <w:r w:rsidRPr="00A21237">
        <w:rPr>
          <w:rFonts w:ascii="Times New Roman" w:hAnsi="Times New Roman" w:cs="Times New Roman"/>
          <w:sz w:val="24"/>
          <w:szCs w:val="24"/>
        </w:rPr>
        <w:t>а</w:t>
      </w:r>
      <w:proofErr w:type="gramEnd"/>
      <w:r w:rsidRPr="00A21237">
        <w:rPr>
          <w:rFonts w:ascii="Times New Roman" w:hAnsi="Times New Roman" w:cs="Times New Roman"/>
          <w:sz w:val="24"/>
          <w:szCs w:val="24"/>
        </w:rPr>
        <w:t xml:space="preserve"> следовательно, заинтересованность и ответственность органов власти всех уровней в развитии</w:t>
      </w:r>
      <w:r>
        <w:rPr>
          <w:rFonts w:ascii="Times New Roman" w:hAnsi="Times New Roman" w:cs="Times New Roman"/>
          <w:sz w:val="24"/>
          <w:szCs w:val="24"/>
        </w:rPr>
        <w:t xml:space="preserve"> экономики на территории как </w:t>
      </w:r>
      <w:proofErr w:type="spellStart"/>
      <w:r>
        <w:rPr>
          <w:rFonts w:ascii="Times New Roman" w:hAnsi="Times New Roman" w:cs="Times New Roman"/>
          <w:sz w:val="24"/>
          <w:szCs w:val="24"/>
        </w:rPr>
        <w:t>на</w:t>
      </w:r>
      <w:r w:rsidRPr="00A21237">
        <w:rPr>
          <w:rFonts w:ascii="Times New Roman" w:hAnsi="Times New Roman" w:cs="Times New Roman"/>
          <w:sz w:val="24"/>
          <w:szCs w:val="24"/>
        </w:rPr>
        <w:t>логообразующей</w:t>
      </w:r>
      <w:proofErr w:type="spellEnd"/>
      <w:r w:rsidRPr="00A21237">
        <w:rPr>
          <w:rFonts w:ascii="Times New Roman" w:hAnsi="Times New Roman" w:cs="Times New Roman"/>
          <w:sz w:val="24"/>
          <w:szCs w:val="24"/>
        </w:rPr>
        <w:t xml:space="preserve"> базы.</w:t>
      </w:r>
    </w:p>
    <w:p w:rsidR="00A21237" w:rsidRPr="00A21237" w:rsidRDefault="00A21237" w:rsidP="00A21237">
      <w:pPr>
        <w:rPr>
          <w:rFonts w:ascii="Times New Roman" w:hAnsi="Times New Roman" w:cs="Times New Roman"/>
          <w:sz w:val="24"/>
          <w:szCs w:val="24"/>
        </w:rPr>
      </w:pPr>
      <w:r w:rsidRPr="00A21237">
        <w:rPr>
          <w:rFonts w:ascii="Times New Roman" w:hAnsi="Times New Roman" w:cs="Times New Roman"/>
          <w:sz w:val="24"/>
          <w:szCs w:val="24"/>
        </w:rPr>
        <w:t>Во-вторых, создается механизм оказания финансовой помощи территориям.</w:t>
      </w:r>
    </w:p>
    <w:p w:rsidR="00A21237" w:rsidRPr="00A21237" w:rsidRDefault="00A21237" w:rsidP="00A21237">
      <w:pPr>
        <w:rPr>
          <w:rFonts w:ascii="Times New Roman" w:hAnsi="Times New Roman" w:cs="Times New Roman"/>
          <w:sz w:val="24"/>
          <w:szCs w:val="24"/>
        </w:rPr>
      </w:pPr>
      <w:r w:rsidRPr="00A21237">
        <w:rPr>
          <w:rFonts w:ascii="Times New Roman" w:hAnsi="Times New Roman" w:cs="Times New Roman"/>
          <w:sz w:val="24"/>
          <w:szCs w:val="24"/>
        </w:rPr>
        <w:t>В-третьих, правительство страны получает достаточные рычаги для регулирования экономического и социального развития территорий.</w:t>
      </w:r>
    </w:p>
    <w:p w:rsidR="00A21237" w:rsidRPr="00A21237" w:rsidRDefault="00A21237" w:rsidP="00A21237">
      <w:pPr>
        <w:rPr>
          <w:rFonts w:ascii="Times New Roman" w:hAnsi="Times New Roman" w:cs="Times New Roman"/>
          <w:sz w:val="24"/>
          <w:szCs w:val="24"/>
        </w:rPr>
      </w:pPr>
      <w:r w:rsidRPr="00A21237">
        <w:rPr>
          <w:rFonts w:ascii="Times New Roman" w:hAnsi="Times New Roman" w:cs="Times New Roman"/>
          <w:sz w:val="24"/>
          <w:szCs w:val="24"/>
        </w:rPr>
        <w:t>Преимущества веерной модели были настолько очевидны, что она стала применяться позднее во многих странах, в том числе в государствах с рыночной экономикой.</w:t>
      </w:r>
    </w:p>
    <w:p w:rsidR="00A21237" w:rsidRPr="00A21237" w:rsidRDefault="00A21237" w:rsidP="00A21237">
      <w:pPr>
        <w:rPr>
          <w:rFonts w:ascii="Times New Roman" w:hAnsi="Times New Roman" w:cs="Times New Roman"/>
          <w:sz w:val="24"/>
          <w:szCs w:val="24"/>
        </w:rPr>
      </w:pPr>
      <w:r w:rsidRPr="00A21237">
        <w:rPr>
          <w:rFonts w:ascii="Times New Roman" w:hAnsi="Times New Roman" w:cs="Times New Roman"/>
          <w:sz w:val="24"/>
          <w:szCs w:val="24"/>
        </w:rPr>
        <w:t>Вместе с тем такой способ распределения средств между бюджетами имеет ряд недостатков.</w:t>
      </w:r>
    </w:p>
    <w:p w:rsidR="00A21237" w:rsidRPr="00A21237" w:rsidRDefault="00A21237" w:rsidP="00A21237">
      <w:pPr>
        <w:rPr>
          <w:rFonts w:ascii="Times New Roman" w:hAnsi="Times New Roman" w:cs="Times New Roman"/>
          <w:sz w:val="24"/>
          <w:szCs w:val="24"/>
        </w:rPr>
      </w:pPr>
      <w:r w:rsidRPr="00A21237">
        <w:rPr>
          <w:rFonts w:ascii="Times New Roman" w:hAnsi="Times New Roman" w:cs="Times New Roman"/>
          <w:sz w:val="24"/>
          <w:szCs w:val="24"/>
        </w:rPr>
        <w:t>Во-первых, низка доля собственных доходов территориальных бюджетов.</w:t>
      </w:r>
    </w:p>
    <w:p w:rsidR="00A21237" w:rsidRPr="00A21237" w:rsidRDefault="00A21237" w:rsidP="00A21237">
      <w:pPr>
        <w:rPr>
          <w:rFonts w:ascii="Times New Roman" w:hAnsi="Times New Roman" w:cs="Times New Roman"/>
          <w:sz w:val="24"/>
          <w:szCs w:val="24"/>
        </w:rPr>
      </w:pPr>
      <w:r w:rsidRPr="00A21237">
        <w:rPr>
          <w:rFonts w:ascii="Times New Roman" w:hAnsi="Times New Roman" w:cs="Times New Roman"/>
          <w:sz w:val="24"/>
          <w:szCs w:val="24"/>
        </w:rPr>
        <w:t xml:space="preserve">Во-вторых, велик элемент субъективности верхних уровней власти при определении величины отчислений от налогов в нижестоящие бюджеты, </w:t>
      </w:r>
      <w:proofErr w:type="gramStart"/>
      <w:r w:rsidRPr="00A21237">
        <w:rPr>
          <w:rFonts w:ascii="Times New Roman" w:hAnsi="Times New Roman" w:cs="Times New Roman"/>
          <w:sz w:val="24"/>
          <w:szCs w:val="24"/>
        </w:rPr>
        <w:t>а</w:t>
      </w:r>
      <w:proofErr w:type="gramEnd"/>
      <w:r w:rsidRPr="00A21237">
        <w:rPr>
          <w:rFonts w:ascii="Times New Roman" w:hAnsi="Times New Roman" w:cs="Times New Roman"/>
          <w:sz w:val="24"/>
          <w:szCs w:val="24"/>
        </w:rPr>
        <w:t xml:space="preserve"> следовательно, существует и зависимость от них.</w:t>
      </w:r>
    </w:p>
    <w:p w:rsidR="00A21237" w:rsidRPr="00A21237" w:rsidRDefault="00A21237" w:rsidP="00A21237">
      <w:pPr>
        <w:rPr>
          <w:rFonts w:ascii="Times New Roman" w:hAnsi="Times New Roman" w:cs="Times New Roman"/>
          <w:sz w:val="24"/>
          <w:szCs w:val="24"/>
        </w:rPr>
      </w:pPr>
      <w:r w:rsidRPr="00A21237">
        <w:rPr>
          <w:rFonts w:ascii="Times New Roman" w:hAnsi="Times New Roman" w:cs="Times New Roman"/>
          <w:sz w:val="24"/>
          <w:szCs w:val="24"/>
        </w:rPr>
        <w:t>В-третьих, такая система способствует развитию иждивенчества отдельных территорий, стремящихся получить больше средств из вышестоящих бюджетов, не прилагая усилия к развитию территориальной экономики.</w:t>
      </w:r>
    </w:p>
    <w:p w:rsidR="00A21237" w:rsidRPr="00A21237" w:rsidRDefault="00A21237" w:rsidP="00A21237">
      <w:pPr>
        <w:rPr>
          <w:rFonts w:ascii="Times New Roman" w:hAnsi="Times New Roman" w:cs="Times New Roman"/>
          <w:sz w:val="24"/>
          <w:szCs w:val="24"/>
        </w:rPr>
      </w:pPr>
      <w:r w:rsidRPr="00A21237">
        <w:rPr>
          <w:rFonts w:ascii="Times New Roman" w:hAnsi="Times New Roman" w:cs="Times New Roman"/>
          <w:sz w:val="24"/>
          <w:szCs w:val="24"/>
        </w:rPr>
        <w:t>В-четвертых, велики встречные и неоправданные потоки движения финансовых ресурсов сначала с территории в вышестоящий бюджет, а затем снова в нижестоящий.</w:t>
      </w:r>
    </w:p>
    <w:p w:rsidR="00A21237" w:rsidRPr="00A21237" w:rsidRDefault="00A21237" w:rsidP="00A21237">
      <w:pPr>
        <w:rPr>
          <w:rFonts w:ascii="Times New Roman" w:hAnsi="Times New Roman" w:cs="Times New Roman"/>
          <w:sz w:val="24"/>
          <w:szCs w:val="24"/>
        </w:rPr>
      </w:pPr>
      <w:r w:rsidRPr="00A21237">
        <w:rPr>
          <w:rFonts w:ascii="Times New Roman" w:hAnsi="Times New Roman" w:cs="Times New Roman"/>
          <w:sz w:val="24"/>
          <w:szCs w:val="24"/>
        </w:rPr>
        <w:lastRenderedPageBreak/>
        <w:t>В-пятых, это ведет к централизации сре</w:t>
      </w:r>
      <w:proofErr w:type="gramStart"/>
      <w:r w:rsidRPr="00A21237">
        <w:rPr>
          <w:rFonts w:ascii="Times New Roman" w:hAnsi="Times New Roman" w:cs="Times New Roman"/>
          <w:sz w:val="24"/>
          <w:szCs w:val="24"/>
        </w:rPr>
        <w:t>дств в в</w:t>
      </w:r>
      <w:proofErr w:type="gramEnd"/>
      <w:r w:rsidRPr="00A21237">
        <w:rPr>
          <w:rFonts w:ascii="Times New Roman" w:hAnsi="Times New Roman" w:cs="Times New Roman"/>
          <w:sz w:val="24"/>
          <w:szCs w:val="24"/>
        </w:rPr>
        <w:t>ышестоящем бюджете, ущемлению территориальных потребностей, остаточному финансированию социальной сферы и тем самым к противостоянию между центром и территориями.</w:t>
      </w:r>
    </w:p>
    <w:p w:rsidR="00A21237" w:rsidRPr="00A21237" w:rsidRDefault="00A21237" w:rsidP="00A21237">
      <w:pPr>
        <w:rPr>
          <w:rFonts w:ascii="Times New Roman" w:hAnsi="Times New Roman" w:cs="Times New Roman"/>
          <w:sz w:val="24"/>
          <w:szCs w:val="24"/>
        </w:rPr>
      </w:pPr>
      <w:r w:rsidRPr="00A21237">
        <w:rPr>
          <w:rFonts w:ascii="Times New Roman" w:hAnsi="Times New Roman" w:cs="Times New Roman"/>
          <w:sz w:val="24"/>
          <w:szCs w:val="24"/>
        </w:rPr>
        <w:t>В настоящее время эта модель используется в России, и в первую очередь это относится к взаимоотношениям региональных и местных бюджетов.</w:t>
      </w:r>
    </w:p>
    <w:p w:rsidR="00A21237" w:rsidRPr="00A21237" w:rsidRDefault="00A21237" w:rsidP="00A21237">
      <w:pPr>
        <w:rPr>
          <w:rFonts w:ascii="Times New Roman" w:hAnsi="Times New Roman" w:cs="Times New Roman"/>
          <w:sz w:val="24"/>
          <w:szCs w:val="24"/>
        </w:rPr>
      </w:pPr>
      <w:r w:rsidRPr="00A21237">
        <w:rPr>
          <w:rFonts w:ascii="Times New Roman" w:hAnsi="Times New Roman" w:cs="Times New Roman"/>
          <w:sz w:val="24"/>
          <w:szCs w:val="24"/>
          <w:u w:val="single"/>
        </w:rPr>
        <w:t>Бюджетное устройство страны, функционирование бюджетной системы, компетенция органов власти "всех уровней в области,</w:t>
      </w:r>
      <w:r w:rsidRPr="00A21237">
        <w:rPr>
          <w:rFonts w:ascii="Times New Roman" w:hAnsi="Times New Roman" w:cs="Times New Roman"/>
          <w:sz w:val="24"/>
          <w:szCs w:val="24"/>
        </w:rPr>
        <w:t xml:space="preserve"> бюджета регламентируются законодательством о бюджетных правах.</w:t>
      </w:r>
    </w:p>
    <w:p w:rsidR="00DB614A" w:rsidRPr="00DB614A" w:rsidRDefault="00A21237" w:rsidP="00DB614A">
      <w:pPr>
        <w:rPr>
          <w:rFonts w:ascii="Times New Roman" w:hAnsi="Times New Roman" w:cs="Times New Roman"/>
          <w:sz w:val="24"/>
          <w:szCs w:val="24"/>
        </w:rPr>
      </w:pPr>
      <w:r w:rsidRPr="00A21237">
        <w:rPr>
          <w:rFonts w:ascii="Times New Roman" w:hAnsi="Times New Roman" w:cs="Times New Roman"/>
          <w:sz w:val="24"/>
          <w:szCs w:val="24"/>
          <w:u w:val="single"/>
        </w:rPr>
        <w:t>Бюджетное право</w:t>
      </w:r>
      <w:r w:rsidRPr="00A21237">
        <w:rPr>
          <w:rFonts w:ascii="Times New Roman" w:hAnsi="Times New Roman" w:cs="Times New Roman"/>
          <w:sz w:val="24"/>
          <w:szCs w:val="24"/>
        </w:rPr>
        <w:t xml:space="preserve"> — это совокупность юридических норм, регулирующих бюджетное устройство страны и бюджетный процесс, т. е. порядок формирования и исполнения всех бюджетов,</w:t>
      </w:r>
      <w:r w:rsidR="00DB614A" w:rsidRPr="00DB614A">
        <w:rPr>
          <w:rFonts w:ascii="Times New Roman" w:hAnsi="Times New Roman" w:cs="Times New Roman"/>
          <w:sz w:val="24"/>
          <w:szCs w:val="24"/>
        </w:rPr>
        <w:t>входящих в бюджетную систему государства, а также компетенцию всех органов власти в бюджетной сфере.</w:t>
      </w:r>
    </w:p>
    <w:p w:rsidR="00DB614A" w:rsidRPr="00DB614A" w:rsidRDefault="00DB614A" w:rsidP="00DB614A">
      <w:pPr>
        <w:rPr>
          <w:rFonts w:ascii="Times New Roman" w:hAnsi="Times New Roman" w:cs="Times New Roman"/>
          <w:sz w:val="24"/>
          <w:szCs w:val="24"/>
        </w:rPr>
      </w:pPr>
      <w:proofErr w:type="gramStart"/>
      <w:r w:rsidRPr="00DB614A">
        <w:rPr>
          <w:rFonts w:ascii="Times New Roman" w:hAnsi="Times New Roman" w:cs="Times New Roman"/>
          <w:sz w:val="24"/>
          <w:szCs w:val="24"/>
        </w:rPr>
        <w:t>Процесс формирования и исполнения бюджетов осуществляется в соответствии с бюджетными правоотношениями, т. е. урегулированными нормами права общественными отношениями, к которым относятся отношения, возникающие между субъектами бюджетных правоотношений в ходе составления, рассмотрения, утверждения и исполнения бюджетов всех уровней бюджетной системы, контроля за их исполнением, осуществления государственных и муниципальных заимствований, регулирования государственного и муниципального долга.</w:t>
      </w:r>
      <w:proofErr w:type="gramEnd"/>
    </w:p>
    <w:p w:rsidR="00DB614A" w:rsidRPr="00DB614A" w:rsidRDefault="00DB614A" w:rsidP="00DB614A">
      <w:pPr>
        <w:rPr>
          <w:rFonts w:ascii="Times New Roman" w:hAnsi="Times New Roman" w:cs="Times New Roman"/>
          <w:sz w:val="24"/>
          <w:szCs w:val="24"/>
        </w:rPr>
      </w:pPr>
      <w:r w:rsidRPr="00DB614A">
        <w:rPr>
          <w:rFonts w:ascii="Times New Roman" w:hAnsi="Times New Roman" w:cs="Times New Roman"/>
          <w:sz w:val="24"/>
          <w:szCs w:val="24"/>
        </w:rPr>
        <w:t>Основополагающим актом бюджетного права является Конституция Российской Федерации. В Конституции РФ 1993 г. заложены основы бюджетных прав федеральных, региональных и местных органов власти, которые сформулированы с учетом федеративного устройства государства.</w:t>
      </w:r>
    </w:p>
    <w:p w:rsidR="00DB614A" w:rsidRPr="00DB614A" w:rsidRDefault="00DB614A" w:rsidP="00DB614A">
      <w:pPr>
        <w:rPr>
          <w:rFonts w:ascii="Times New Roman" w:hAnsi="Times New Roman" w:cs="Times New Roman"/>
          <w:sz w:val="24"/>
          <w:szCs w:val="24"/>
        </w:rPr>
      </w:pPr>
      <w:r w:rsidRPr="00DB614A">
        <w:rPr>
          <w:rFonts w:ascii="Times New Roman" w:hAnsi="Times New Roman" w:cs="Times New Roman"/>
          <w:sz w:val="24"/>
          <w:szCs w:val="24"/>
          <w:u w:val="single"/>
        </w:rPr>
        <w:t>В соответствии со ст. 5 Конституции России федеративное</w:t>
      </w:r>
      <w:r w:rsidRPr="00DB614A">
        <w:rPr>
          <w:rFonts w:ascii="Times New Roman" w:hAnsi="Times New Roman" w:cs="Times New Roman"/>
          <w:sz w:val="24"/>
          <w:szCs w:val="24"/>
        </w:rPr>
        <w:t xml:space="preserve"> устройство Российской Федерации основано на государственной целостности и разграничении предметов ведения и полномочий между органами государственной власти Российской Федерации и органами государственной власти субъектов Федерации.</w:t>
      </w:r>
    </w:p>
    <w:p w:rsidR="00DB614A" w:rsidRPr="00DB614A" w:rsidRDefault="00DB614A" w:rsidP="00DB614A">
      <w:pPr>
        <w:rPr>
          <w:rFonts w:ascii="Times New Roman" w:hAnsi="Times New Roman" w:cs="Times New Roman"/>
          <w:sz w:val="24"/>
          <w:szCs w:val="24"/>
        </w:rPr>
      </w:pPr>
      <w:r w:rsidRPr="00DB614A">
        <w:rPr>
          <w:rFonts w:ascii="Times New Roman" w:hAnsi="Times New Roman" w:cs="Times New Roman"/>
          <w:sz w:val="24"/>
          <w:szCs w:val="24"/>
        </w:rPr>
        <w:t>Предметы ведения в области бюджета очерчены в ст. 71 Конституции РФ, где зафиксировано, что в ведении Российской Федерации находятся федеральный бюджет, федеральные налоги и сборы, федеральные фонды регионального развития.</w:t>
      </w:r>
    </w:p>
    <w:p w:rsidR="00DB614A" w:rsidRPr="00DB614A" w:rsidRDefault="00DB614A" w:rsidP="00DB614A">
      <w:pPr>
        <w:rPr>
          <w:rFonts w:ascii="Times New Roman" w:hAnsi="Times New Roman" w:cs="Times New Roman"/>
          <w:sz w:val="24"/>
          <w:szCs w:val="24"/>
        </w:rPr>
      </w:pPr>
      <w:r w:rsidRPr="00DB614A">
        <w:rPr>
          <w:rFonts w:ascii="Times New Roman" w:hAnsi="Times New Roman" w:cs="Times New Roman"/>
          <w:sz w:val="24"/>
          <w:szCs w:val="24"/>
          <w:u w:val="single"/>
        </w:rPr>
        <w:t xml:space="preserve">В ст. 72 Конституции РФ записано, что установление общих </w:t>
      </w:r>
      <w:proofErr w:type="spellStart"/>
      <w:r w:rsidRPr="00DB614A">
        <w:rPr>
          <w:rFonts w:ascii="Times New Roman" w:hAnsi="Times New Roman" w:cs="Times New Roman"/>
          <w:sz w:val="24"/>
          <w:szCs w:val="24"/>
          <w:u w:val="single"/>
        </w:rPr>
        <w:t>приТТципов</w:t>
      </w:r>
      <w:proofErr w:type="spellEnd"/>
      <w:r w:rsidRPr="00DB614A">
        <w:rPr>
          <w:rFonts w:ascii="Times New Roman" w:hAnsi="Times New Roman" w:cs="Times New Roman"/>
          <w:sz w:val="24"/>
          <w:szCs w:val="24"/>
          <w:u w:val="single"/>
        </w:rPr>
        <w:t xml:space="preserve"> налогообложения в стране находится в совместном ведении Российской Федерации и субъектов РФ. В ст. 1 «Протокола</w:t>
      </w:r>
      <w:r w:rsidRPr="00DB614A">
        <w:rPr>
          <w:rFonts w:ascii="Times New Roman" w:hAnsi="Times New Roman" w:cs="Times New Roman"/>
          <w:sz w:val="24"/>
          <w:szCs w:val="24"/>
        </w:rPr>
        <w:t xml:space="preserve"> к Договору о разграничении предметов ведения и полномочий между федеральными органами государственной власти Российской Федерации и органами власти краев, областей, городов Москвы и Санкт-Петербурга Российской Федерации» зафиксировано, что к совместному ведению относится и установление общих принципов бюджетной системы Российской Федерации.</w:t>
      </w:r>
    </w:p>
    <w:p w:rsidR="00DB614A" w:rsidRPr="00DB614A" w:rsidRDefault="00DB614A" w:rsidP="00DB614A">
      <w:pPr>
        <w:rPr>
          <w:rFonts w:ascii="Times New Roman" w:hAnsi="Times New Roman" w:cs="Times New Roman"/>
          <w:sz w:val="24"/>
          <w:szCs w:val="24"/>
        </w:rPr>
      </w:pPr>
      <w:proofErr w:type="spellStart"/>
      <w:r w:rsidRPr="00DB614A">
        <w:rPr>
          <w:rFonts w:ascii="Times New Roman" w:hAnsi="Times New Roman" w:cs="Times New Roman"/>
          <w:sz w:val="24"/>
          <w:szCs w:val="24"/>
          <w:u w:val="single"/>
        </w:rPr>
        <w:t>В_ст</w:t>
      </w:r>
      <w:proofErr w:type="spellEnd"/>
      <w:r w:rsidRPr="00DB614A">
        <w:rPr>
          <w:rFonts w:ascii="Times New Roman" w:hAnsi="Times New Roman" w:cs="Times New Roman"/>
          <w:sz w:val="24"/>
          <w:szCs w:val="24"/>
          <w:u w:val="single"/>
        </w:rPr>
        <w:t>. 75 Конституции РФ отмечено, что система налогов</w:t>
      </w:r>
      <w:r w:rsidRPr="00DB614A">
        <w:rPr>
          <w:rFonts w:ascii="Times New Roman" w:hAnsi="Times New Roman" w:cs="Times New Roman"/>
          <w:sz w:val="24"/>
          <w:szCs w:val="24"/>
        </w:rPr>
        <w:t>, взимаемых в федеральный бюджет, и общие принципы налогообложения в стране устанавливаются федеральными законами.</w:t>
      </w:r>
    </w:p>
    <w:p w:rsidR="009F13C2" w:rsidRDefault="00DB614A" w:rsidP="00DB614A">
      <w:pPr>
        <w:rPr>
          <w:rFonts w:ascii="Times New Roman" w:hAnsi="Times New Roman" w:cs="Times New Roman"/>
          <w:sz w:val="24"/>
          <w:szCs w:val="24"/>
        </w:rPr>
      </w:pPr>
      <w:r w:rsidRPr="00DB614A">
        <w:rPr>
          <w:rFonts w:ascii="Times New Roman" w:hAnsi="Times New Roman" w:cs="Times New Roman"/>
          <w:sz w:val="24"/>
          <w:szCs w:val="24"/>
          <w:u w:val="single"/>
        </w:rPr>
        <w:lastRenderedPageBreak/>
        <w:t>В 1998 г. был принят Бюджетный кодекс РФ</w:t>
      </w:r>
      <w:r w:rsidRPr="00DB614A">
        <w:rPr>
          <w:rFonts w:ascii="Times New Roman" w:hAnsi="Times New Roman" w:cs="Times New Roman"/>
          <w:sz w:val="24"/>
          <w:szCs w:val="24"/>
        </w:rPr>
        <w:t>, в котором были установлены общие принципы бюджетного законодательства, правовые основы функционирования бюджетной системы Российской Федерации, правовые положения субъектов бюджетных правоотношений, порядок регулирования межбюджетных отношений,</w:t>
      </w:r>
    </w:p>
    <w:p w:rsidR="0050018E" w:rsidRPr="0050018E" w:rsidRDefault="0050018E" w:rsidP="0050018E">
      <w:pPr>
        <w:rPr>
          <w:rFonts w:ascii="Times New Roman" w:hAnsi="Times New Roman" w:cs="Times New Roman"/>
          <w:sz w:val="24"/>
          <w:szCs w:val="24"/>
        </w:rPr>
      </w:pPr>
      <w:r w:rsidRPr="0050018E">
        <w:rPr>
          <w:rFonts w:ascii="Times New Roman" w:hAnsi="Times New Roman" w:cs="Times New Roman"/>
          <w:sz w:val="24"/>
          <w:szCs w:val="24"/>
        </w:rPr>
        <w:t>а также определены основы бюджетного процесса в РФ. Бюджетный кодекс законодательно зафиксировал компетенцию и полномочия органов власти всех уровней в бюджетной сфере.</w:t>
      </w:r>
    </w:p>
    <w:p w:rsidR="0050018E" w:rsidRPr="0050018E" w:rsidRDefault="0050018E" w:rsidP="0050018E">
      <w:pPr>
        <w:rPr>
          <w:rFonts w:ascii="Times New Roman" w:hAnsi="Times New Roman" w:cs="Times New Roman"/>
          <w:sz w:val="24"/>
          <w:szCs w:val="24"/>
        </w:rPr>
      </w:pPr>
      <w:r w:rsidRPr="0050018E">
        <w:rPr>
          <w:rFonts w:ascii="Times New Roman" w:hAnsi="Times New Roman" w:cs="Times New Roman"/>
          <w:sz w:val="24"/>
          <w:szCs w:val="24"/>
        </w:rPr>
        <w:t xml:space="preserve">Органы государственной власти субъектов Российской Федерации наделены бюджетными правами в соответствии </w:t>
      </w:r>
      <w:proofErr w:type="gramStart"/>
      <w:r w:rsidRPr="0050018E">
        <w:rPr>
          <w:rFonts w:ascii="Times New Roman" w:hAnsi="Times New Roman" w:cs="Times New Roman"/>
          <w:sz w:val="24"/>
          <w:szCs w:val="24"/>
        </w:rPr>
        <w:t>с</w:t>
      </w:r>
      <w:proofErr w:type="gramEnd"/>
      <w:r w:rsidRPr="0050018E">
        <w:rPr>
          <w:rFonts w:ascii="Times New Roman" w:hAnsi="Times New Roman" w:cs="Times New Roman"/>
          <w:sz w:val="24"/>
          <w:szCs w:val="24"/>
        </w:rPr>
        <w:t>:</w:t>
      </w:r>
    </w:p>
    <w:p w:rsidR="0050018E" w:rsidRPr="0050018E" w:rsidRDefault="0050018E" w:rsidP="0050018E">
      <w:pPr>
        <w:rPr>
          <w:rFonts w:ascii="Times New Roman" w:hAnsi="Times New Roman" w:cs="Times New Roman"/>
          <w:sz w:val="24"/>
          <w:szCs w:val="24"/>
        </w:rPr>
      </w:pPr>
      <w:r w:rsidRPr="0050018E">
        <w:rPr>
          <w:rFonts w:ascii="Times New Roman" w:hAnsi="Times New Roman" w:cs="Times New Roman"/>
          <w:sz w:val="24"/>
          <w:szCs w:val="24"/>
        </w:rPr>
        <w:t>Законом РФ «Об основах бюджетных прав и прав по формированию и использованию внебюджетных фондов представительных и исполнительных органов государственной власти республик в составе РФ, автономной области, автономных округов, краев, областей, городов Москвы и Санкт-Петербурга, органов местного самоуправления» от 15 апреля 1993 г. № 4807;</w:t>
      </w:r>
    </w:p>
    <w:p w:rsidR="0050018E" w:rsidRPr="0050018E" w:rsidRDefault="0050018E" w:rsidP="0050018E">
      <w:pPr>
        <w:rPr>
          <w:rFonts w:ascii="Times New Roman" w:hAnsi="Times New Roman" w:cs="Times New Roman"/>
          <w:sz w:val="24"/>
          <w:szCs w:val="24"/>
        </w:rPr>
      </w:pPr>
      <w:r w:rsidRPr="0050018E">
        <w:rPr>
          <w:rFonts w:ascii="Times New Roman" w:hAnsi="Times New Roman" w:cs="Times New Roman"/>
          <w:sz w:val="24"/>
          <w:szCs w:val="24"/>
          <w:u w:val="single"/>
        </w:rPr>
        <w:t xml:space="preserve">Законом РФ «О субвенциях республикам в составе РФ, краям, </w:t>
      </w:r>
      <w:r w:rsidRPr="0050018E">
        <w:rPr>
          <w:rFonts w:ascii="Times New Roman" w:hAnsi="Times New Roman" w:cs="Times New Roman"/>
          <w:sz w:val="24"/>
          <w:szCs w:val="24"/>
        </w:rPr>
        <w:t>областям, автономной области, автономным округам, городам Москве и Санкт-Петербургу» от 15 июля 1992 г. № 3303-1;</w:t>
      </w:r>
    </w:p>
    <w:p w:rsidR="0050018E" w:rsidRPr="0050018E" w:rsidRDefault="0050018E" w:rsidP="0050018E">
      <w:pPr>
        <w:rPr>
          <w:rFonts w:ascii="Times New Roman" w:hAnsi="Times New Roman" w:cs="Times New Roman"/>
          <w:sz w:val="24"/>
          <w:szCs w:val="24"/>
          <w:u w:val="single"/>
        </w:rPr>
      </w:pPr>
      <w:r w:rsidRPr="0050018E">
        <w:rPr>
          <w:rFonts w:ascii="Times New Roman" w:hAnsi="Times New Roman" w:cs="Times New Roman"/>
          <w:sz w:val="24"/>
          <w:szCs w:val="24"/>
          <w:u w:val="single"/>
        </w:rPr>
        <w:t>Бюджетным кодексом РФ от 31 июня 1998 г. № 145-ФЗ.</w:t>
      </w:r>
    </w:p>
    <w:p w:rsidR="0050018E" w:rsidRPr="0050018E" w:rsidRDefault="0050018E" w:rsidP="0050018E">
      <w:pPr>
        <w:rPr>
          <w:rFonts w:ascii="Times New Roman" w:hAnsi="Times New Roman" w:cs="Times New Roman"/>
          <w:sz w:val="24"/>
          <w:szCs w:val="24"/>
        </w:rPr>
      </w:pPr>
      <w:r w:rsidRPr="0050018E">
        <w:rPr>
          <w:rFonts w:ascii="Times New Roman" w:hAnsi="Times New Roman" w:cs="Times New Roman"/>
          <w:sz w:val="24"/>
          <w:szCs w:val="24"/>
        </w:rPr>
        <w:t>Субъекты Российской Федерации вправе издавать свои законодательные акты, регламентирующие бюджетные правоотношения на подведомственной территории.</w:t>
      </w:r>
    </w:p>
    <w:p w:rsidR="0050018E" w:rsidRPr="0050018E" w:rsidRDefault="0050018E" w:rsidP="0050018E">
      <w:pPr>
        <w:rPr>
          <w:rFonts w:ascii="Times New Roman" w:hAnsi="Times New Roman" w:cs="Times New Roman"/>
          <w:sz w:val="24"/>
          <w:szCs w:val="24"/>
        </w:rPr>
      </w:pPr>
      <w:r w:rsidRPr="0050018E">
        <w:rPr>
          <w:rFonts w:ascii="Times New Roman" w:hAnsi="Times New Roman" w:cs="Times New Roman"/>
          <w:sz w:val="24"/>
          <w:szCs w:val="24"/>
          <w:u w:val="single"/>
        </w:rPr>
        <w:t>В области регулирования бюджетных правоотношений к ведению субъектов РФ</w:t>
      </w:r>
      <w:r w:rsidRPr="0050018E">
        <w:rPr>
          <w:rFonts w:ascii="Times New Roman" w:hAnsi="Times New Roman" w:cs="Times New Roman"/>
          <w:sz w:val="24"/>
          <w:szCs w:val="24"/>
        </w:rPr>
        <w:t xml:space="preserve"> относятся:</w:t>
      </w:r>
    </w:p>
    <w:p w:rsidR="0050018E" w:rsidRPr="0050018E" w:rsidRDefault="0050018E" w:rsidP="0050018E">
      <w:pPr>
        <w:rPr>
          <w:rFonts w:ascii="Times New Roman" w:hAnsi="Times New Roman" w:cs="Times New Roman"/>
          <w:sz w:val="24"/>
          <w:szCs w:val="24"/>
        </w:rPr>
      </w:pPr>
      <w:r w:rsidRPr="0050018E">
        <w:rPr>
          <w:rFonts w:ascii="Times New Roman" w:hAnsi="Times New Roman" w:cs="Times New Roman"/>
          <w:sz w:val="24"/>
          <w:szCs w:val="24"/>
        </w:rPr>
        <w:t xml:space="preserve">1) установление порядка составления и рассмотрения проектов бюджетов субъектов РФ, утверждения и исполнения региональных бюджетов, осуществления </w:t>
      </w:r>
      <w:proofErr w:type="gramStart"/>
      <w:r w:rsidRPr="0050018E">
        <w:rPr>
          <w:rFonts w:ascii="Times New Roman" w:hAnsi="Times New Roman" w:cs="Times New Roman"/>
          <w:sz w:val="24"/>
          <w:szCs w:val="24"/>
        </w:rPr>
        <w:t>контроля за</w:t>
      </w:r>
      <w:proofErr w:type="gramEnd"/>
      <w:r w:rsidRPr="0050018E">
        <w:rPr>
          <w:rFonts w:ascii="Times New Roman" w:hAnsi="Times New Roman" w:cs="Times New Roman"/>
          <w:sz w:val="24"/>
          <w:szCs w:val="24"/>
        </w:rPr>
        <w:t xml:space="preserve"> их исполнением и утверждения отчетов об исполнении бюджетов субъектов РФ;</w:t>
      </w:r>
    </w:p>
    <w:p w:rsidR="0050018E" w:rsidRPr="0050018E" w:rsidRDefault="0050018E" w:rsidP="0050018E">
      <w:pPr>
        <w:rPr>
          <w:rFonts w:ascii="Times New Roman" w:hAnsi="Times New Roman" w:cs="Times New Roman"/>
          <w:sz w:val="24"/>
          <w:szCs w:val="24"/>
        </w:rPr>
      </w:pPr>
      <w:r w:rsidRPr="0050018E">
        <w:rPr>
          <w:rFonts w:ascii="Times New Roman" w:hAnsi="Times New Roman" w:cs="Times New Roman"/>
          <w:sz w:val="24"/>
          <w:szCs w:val="24"/>
        </w:rPr>
        <w:t xml:space="preserve">2) составление и рассмотрение проектов бюджетов РФ и консолидированных бюджетов субъектов РФ, осуществление </w:t>
      </w:r>
      <w:proofErr w:type="gramStart"/>
      <w:r w:rsidRPr="0050018E">
        <w:rPr>
          <w:rFonts w:ascii="Times New Roman" w:hAnsi="Times New Roman" w:cs="Times New Roman"/>
          <w:sz w:val="24"/>
          <w:szCs w:val="24"/>
        </w:rPr>
        <w:t>контроля за</w:t>
      </w:r>
      <w:proofErr w:type="gramEnd"/>
      <w:r w:rsidRPr="0050018E">
        <w:rPr>
          <w:rFonts w:ascii="Times New Roman" w:hAnsi="Times New Roman" w:cs="Times New Roman"/>
          <w:sz w:val="24"/>
          <w:szCs w:val="24"/>
        </w:rPr>
        <w:t xml:space="preserve"> их исполнением и утверждение отчетов об исполнении бюджетов субъектов Федерации и бюджетов территориальных государственных внебюджетных фондов;</w:t>
      </w:r>
    </w:p>
    <w:p w:rsidR="0050018E" w:rsidRPr="0050018E" w:rsidRDefault="0050018E" w:rsidP="0050018E">
      <w:pPr>
        <w:rPr>
          <w:rFonts w:ascii="Times New Roman" w:hAnsi="Times New Roman" w:cs="Times New Roman"/>
          <w:sz w:val="24"/>
          <w:szCs w:val="24"/>
        </w:rPr>
      </w:pPr>
      <w:r w:rsidRPr="0050018E">
        <w:rPr>
          <w:rFonts w:ascii="Times New Roman" w:hAnsi="Times New Roman" w:cs="Times New Roman"/>
          <w:sz w:val="24"/>
          <w:szCs w:val="24"/>
        </w:rPr>
        <w:t>3) распределение доходов от региональных налогов и сборов, иных доходов субъектов РФ между бюджетом субъекта Федерации и местными бюджетами;</w:t>
      </w:r>
    </w:p>
    <w:p w:rsidR="0050018E" w:rsidRPr="0050018E" w:rsidRDefault="0050018E" w:rsidP="0050018E">
      <w:pPr>
        <w:rPr>
          <w:rFonts w:ascii="Times New Roman" w:hAnsi="Times New Roman" w:cs="Times New Roman"/>
          <w:sz w:val="24"/>
          <w:szCs w:val="24"/>
        </w:rPr>
      </w:pPr>
      <w:r w:rsidRPr="0050018E">
        <w:rPr>
          <w:rFonts w:ascii="Times New Roman" w:hAnsi="Times New Roman" w:cs="Times New Roman"/>
          <w:sz w:val="24"/>
          <w:szCs w:val="24"/>
        </w:rPr>
        <w:t>4) определение порядка направления в бюджет субъекта РФ доходов от использования собственности субъекта Федерации, доходов от налогов и сборов субъекта Федерации, иных доходов бюджета субъекта РФ;</w:t>
      </w:r>
    </w:p>
    <w:p w:rsidR="0050018E" w:rsidRPr="0050018E" w:rsidRDefault="0050018E" w:rsidP="0050018E">
      <w:pPr>
        <w:rPr>
          <w:rFonts w:ascii="Times New Roman" w:hAnsi="Times New Roman" w:cs="Times New Roman"/>
          <w:sz w:val="24"/>
          <w:szCs w:val="24"/>
        </w:rPr>
      </w:pPr>
      <w:r w:rsidRPr="0050018E">
        <w:rPr>
          <w:rFonts w:ascii="Times New Roman" w:hAnsi="Times New Roman" w:cs="Times New Roman"/>
          <w:sz w:val="24"/>
          <w:szCs w:val="24"/>
        </w:rPr>
        <w:t>5) разграничение полномочий по осуществлению расходов между бюджетом субъекта РФ, порядка и условий предоставления финансовой помощи бюджетам субъектов Федерации;</w:t>
      </w:r>
    </w:p>
    <w:p w:rsidR="00A21237" w:rsidRDefault="0050018E" w:rsidP="0050018E">
      <w:pPr>
        <w:rPr>
          <w:rFonts w:ascii="Times New Roman" w:hAnsi="Times New Roman" w:cs="Times New Roman"/>
          <w:sz w:val="24"/>
          <w:szCs w:val="24"/>
        </w:rPr>
      </w:pPr>
      <w:r w:rsidRPr="0050018E">
        <w:rPr>
          <w:rFonts w:ascii="Times New Roman" w:hAnsi="Times New Roman" w:cs="Times New Roman"/>
          <w:sz w:val="24"/>
          <w:szCs w:val="24"/>
        </w:rPr>
        <w:lastRenderedPageBreak/>
        <w:t>6) определение порядка и условий предоставления финансовой помощи и бюджетных ссуд из бюджета субъекта Российской Федерации местным бюджетам;</w:t>
      </w:r>
    </w:p>
    <w:p w:rsidR="0050018E" w:rsidRPr="0050018E" w:rsidRDefault="0050018E" w:rsidP="0050018E">
      <w:pPr>
        <w:rPr>
          <w:rFonts w:ascii="Times New Roman" w:hAnsi="Times New Roman" w:cs="Times New Roman"/>
          <w:sz w:val="24"/>
          <w:szCs w:val="24"/>
        </w:rPr>
      </w:pPr>
      <w:r w:rsidRPr="0050018E">
        <w:rPr>
          <w:rFonts w:ascii="Times New Roman" w:hAnsi="Times New Roman" w:cs="Times New Roman"/>
          <w:sz w:val="24"/>
          <w:szCs w:val="24"/>
        </w:rPr>
        <w:t>7) предоставление финансовой помощи и бюджетных ссуд из бюджета субъекта РФ местным бюджетам;</w:t>
      </w:r>
    </w:p>
    <w:p w:rsidR="0050018E" w:rsidRPr="0050018E" w:rsidRDefault="0050018E" w:rsidP="0050018E">
      <w:pPr>
        <w:rPr>
          <w:rFonts w:ascii="Times New Roman" w:hAnsi="Times New Roman" w:cs="Times New Roman"/>
          <w:sz w:val="24"/>
          <w:szCs w:val="24"/>
        </w:rPr>
      </w:pPr>
      <w:r w:rsidRPr="0050018E">
        <w:rPr>
          <w:rFonts w:ascii="Times New Roman" w:hAnsi="Times New Roman" w:cs="Times New Roman"/>
          <w:sz w:val="24"/>
          <w:szCs w:val="24"/>
        </w:rPr>
        <w:t>8) установление порядка и условий предоставления бюджетных кредитов;</w:t>
      </w:r>
    </w:p>
    <w:p w:rsidR="0050018E" w:rsidRPr="0050018E" w:rsidRDefault="0050018E" w:rsidP="0050018E">
      <w:pPr>
        <w:rPr>
          <w:rFonts w:ascii="Times New Roman" w:hAnsi="Times New Roman" w:cs="Times New Roman"/>
          <w:sz w:val="24"/>
          <w:szCs w:val="24"/>
        </w:rPr>
      </w:pPr>
      <w:r w:rsidRPr="0050018E">
        <w:rPr>
          <w:rFonts w:ascii="Times New Roman" w:hAnsi="Times New Roman" w:cs="Times New Roman"/>
          <w:sz w:val="24"/>
          <w:szCs w:val="24"/>
        </w:rPr>
        <w:t>9) определения перечня и порядка осуществления государственных внутренних заимствований субъектов РФ;</w:t>
      </w:r>
    </w:p>
    <w:p w:rsidR="0050018E" w:rsidRPr="0050018E" w:rsidRDefault="0050018E" w:rsidP="0050018E">
      <w:pPr>
        <w:rPr>
          <w:rFonts w:ascii="Times New Roman" w:hAnsi="Times New Roman" w:cs="Times New Roman"/>
          <w:sz w:val="24"/>
          <w:szCs w:val="24"/>
        </w:rPr>
      </w:pPr>
      <w:r w:rsidRPr="0050018E">
        <w:rPr>
          <w:rFonts w:ascii="Times New Roman" w:hAnsi="Times New Roman" w:cs="Times New Roman"/>
          <w:sz w:val="24"/>
          <w:szCs w:val="24"/>
        </w:rPr>
        <w:t>10) осуществление государственных внутренних и внешних заимствований субъекта РФ и управление государственным долгом субъекта Федерации.</w:t>
      </w:r>
    </w:p>
    <w:p w:rsidR="0050018E" w:rsidRPr="0050018E" w:rsidRDefault="0050018E" w:rsidP="0050018E">
      <w:pPr>
        <w:rPr>
          <w:rFonts w:ascii="Times New Roman" w:hAnsi="Times New Roman" w:cs="Times New Roman"/>
          <w:sz w:val="24"/>
          <w:szCs w:val="24"/>
        </w:rPr>
      </w:pPr>
      <w:r w:rsidRPr="0050018E">
        <w:rPr>
          <w:rFonts w:ascii="Times New Roman" w:hAnsi="Times New Roman" w:cs="Times New Roman"/>
          <w:sz w:val="24"/>
          <w:szCs w:val="24"/>
        </w:rPr>
        <w:t>Представительные органы субъектов Российской Федерации вправе вводить региональные налоги и сборы, устанавливать размеры ставок по ним и вводить налоговые льготы в пределах прав, предоставленных налоговым законодательством России.</w:t>
      </w:r>
    </w:p>
    <w:p w:rsidR="0050018E" w:rsidRPr="0050018E" w:rsidRDefault="0050018E" w:rsidP="0050018E">
      <w:pPr>
        <w:rPr>
          <w:rFonts w:ascii="Times New Roman" w:hAnsi="Times New Roman" w:cs="Times New Roman"/>
          <w:sz w:val="24"/>
          <w:szCs w:val="24"/>
        </w:rPr>
      </w:pPr>
      <w:r w:rsidRPr="0050018E">
        <w:rPr>
          <w:rFonts w:ascii="Times New Roman" w:hAnsi="Times New Roman" w:cs="Times New Roman"/>
          <w:sz w:val="24"/>
          <w:szCs w:val="24"/>
        </w:rPr>
        <w:t xml:space="preserve">Органы исполнительной власти субъектов РФ могут предоставлять налоговые кредиты, отсрочки и рассрочки по уплате налогов и иных обязательных платежей в бюджеты субъектов Российской Федерации в пределах лимитов предоставления налоговых кредитов, отсрочек и рассрочек по уплате налогов и иных обязательных платежей, определенных законами субъектов РФ о бюджете. </w:t>
      </w:r>
      <w:proofErr w:type="gramStart"/>
      <w:r w:rsidRPr="0050018E">
        <w:rPr>
          <w:rFonts w:ascii="Times New Roman" w:hAnsi="Times New Roman" w:cs="Times New Roman"/>
          <w:sz w:val="24"/>
          <w:szCs w:val="24"/>
        </w:rPr>
        <w:t>Вместе с тем органы исполнительной власти субъектов Федерации вправе предоставлять отсрочки или рассрочки по уплате налогов и иных обязательных платежей в бюджеты субъектов РФ в части суммы федерального налога или сбора, поступающей в бюджет субъекта Федерации, только при отсутствии задолженности по бюджетным ссудам бюджета субъекта РФ перед федеральным бюджетом и соблюдении предельного размера дефицита бюджета субъекта РФ, установленных Бюджетным кодексом</w:t>
      </w:r>
      <w:proofErr w:type="gramEnd"/>
      <w:r w:rsidRPr="0050018E">
        <w:rPr>
          <w:rFonts w:ascii="Times New Roman" w:hAnsi="Times New Roman" w:cs="Times New Roman"/>
          <w:sz w:val="24"/>
          <w:szCs w:val="24"/>
        </w:rPr>
        <w:t xml:space="preserve"> РФ.</w:t>
      </w:r>
    </w:p>
    <w:p w:rsidR="0050018E" w:rsidRPr="0050018E" w:rsidRDefault="0050018E" w:rsidP="0050018E">
      <w:pPr>
        <w:rPr>
          <w:rFonts w:ascii="Times New Roman" w:hAnsi="Times New Roman" w:cs="Times New Roman"/>
          <w:sz w:val="24"/>
          <w:szCs w:val="24"/>
        </w:rPr>
      </w:pPr>
      <w:r w:rsidRPr="0050018E">
        <w:rPr>
          <w:rFonts w:ascii="Times New Roman" w:hAnsi="Times New Roman" w:cs="Times New Roman"/>
          <w:sz w:val="24"/>
          <w:szCs w:val="24"/>
        </w:rPr>
        <w:t>Правовой основой функционирования местных бюджетов в РФ являются следующие законодательные акты.</w:t>
      </w:r>
    </w:p>
    <w:p w:rsidR="0050018E" w:rsidRPr="0050018E" w:rsidRDefault="0050018E" w:rsidP="0050018E">
      <w:pPr>
        <w:rPr>
          <w:rFonts w:ascii="Times New Roman" w:hAnsi="Times New Roman" w:cs="Times New Roman"/>
          <w:sz w:val="24"/>
          <w:szCs w:val="24"/>
        </w:rPr>
      </w:pPr>
      <w:r w:rsidRPr="0050018E">
        <w:rPr>
          <w:rFonts w:ascii="Times New Roman" w:hAnsi="Times New Roman" w:cs="Times New Roman"/>
          <w:sz w:val="24"/>
          <w:szCs w:val="24"/>
        </w:rPr>
        <w:t>1. В Конституции РФ (ст. 132) зафиксировано, что органы местного самоуправления самостоятельно формируют, утверждают и исполняют местный бюджет, устанавливают местные налоги и сборы.</w:t>
      </w:r>
    </w:p>
    <w:p w:rsidR="0050018E" w:rsidRPr="0050018E" w:rsidRDefault="0050018E" w:rsidP="0050018E">
      <w:pPr>
        <w:rPr>
          <w:rFonts w:ascii="Times New Roman" w:hAnsi="Times New Roman" w:cs="Times New Roman"/>
          <w:sz w:val="24"/>
          <w:szCs w:val="24"/>
        </w:rPr>
      </w:pPr>
      <w:r w:rsidRPr="0050018E">
        <w:rPr>
          <w:rFonts w:ascii="Times New Roman" w:hAnsi="Times New Roman" w:cs="Times New Roman"/>
          <w:sz w:val="24"/>
          <w:szCs w:val="24"/>
        </w:rPr>
        <w:t>2. В Законе «О местном самоуправлении в РСФСР» (от 6 июня 1991 г. № 1550-1) определен состав финансовых ресурсов местного самоуправления, которые формируются за счет бюджетных и внебюджетных средств, кредитных ресурсов, валютных средств местных органов самоуправления.</w:t>
      </w:r>
    </w:p>
    <w:p w:rsidR="0050018E" w:rsidRDefault="0050018E" w:rsidP="0050018E">
      <w:pPr>
        <w:rPr>
          <w:rFonts w:ascii="Times New Roman" w:hAnsi="Times New Roman" w:cs="Times New Roman"/>
          <w:sz w:val="24"/>
          <w:szCs w:val="24"/>
        </w:rPr>
      </w:pPr>
      <w:r w:rsidRPr="0050018E">
        <w:rPr>
          <w:rFonts w:ascii="Times New Roman" w:hAnsi="Times New Roman" w:cs="Times New Roman"/>
          <w:sz w:val="24"/>
          <w:szCs w:val="24"/>
        </w:rPr>
        <w:t>В Законе зафиксированы важные положения о том, что местные органы власти самостоятельно разрабатывают, утверждают и исполняют свои бюджеты, при этом вмешательство вышестоящих органов в бюджетный процесс не допускается.</w:t>
      </w:r>
    </w:p>
    <w:p w:rsidR="006F7573" w:rsidRPr="006F7573" w:rsidRDefault="006F7573" w:rsidP="006F7573">
      <w:pPr>
        <w:rPr>
          <w:rFonts w:ascii="Times New Roman" w:hAnsi="Times New Roman" w:cs="Times New Roman"/>
          <w:sz w:val="24"/>
          <w:szCs w:val="24"/>
        </w:rPr>
      </w:pPr>
      <w:proofErr w:type="gramStart"/>
      <w:r w:rsidRPr="006F7573">
        <w:rPr>
          <w:rFonts w:ascii="Times New Roman" w:hAnsi="Times New Roman" w:cs="Times New Roman"/>
          <w:sz w:val="24"/>
          <w:szCs w:val="24"/>
        </w:rPr>
        <w:t>В целях социальной защищенности населения в Законе закреплено за местными органами власти право на минимальный размер местных бюджетов в части</w:t>
      </w:r>
      <w:proofErr w:type="gramEnd"/>
      <w:r w:rsidRPr="006F7573">
        <w:rPr>
          <w:rFonts w:ascii="Times New Roman" w:hAnsi="Times New Roman" w:cs="Times New Roman"/>
          <w:sz w:val="24"/>
          <w:szCs w:val="24"/>
        </w:rPr>
        <w:t xml:space="preserve"> текущих расходов.</w:t>
      </w:r>
    </w:p>
    <w:p w:rsidR="006F7573" w:rsidRPr="006F7573" w:rsidRDefault="006F7573" w:rsidP="006F7573">
      <w:pPr>
        <w:rPr>
          <w:rFonts w:ascii="Times New Roman" w:hAnsi="Times New Roman" w:cs="Times New Roman"/>
          <w:sz w:val="24"/>
          <w:szCs w:val="24"/>
        </w:rPr>
      </w:pPr>
      <w:r w:rsidRPr="006F7573">
        <w:rPr>
          <w:rFonts w:ascii="Times New Roman" w:hAnsi="Times New Roman" w:cs="Times New Roman"/>
          <w:sz w:val="24"/>
          <w:szCs w:val="24"/>
        </w:rPr>
        <w:lastRenderedPageBreak/>
        <w:t>Впервые в Законе записано, что для определения общего объема финансовых ресурсов, созданных и используемых на соответствующей территории, местными органами власти составляется территориальный сводный финансовый баланс. При этом государственные и общественные органы, предприятия, учреждения и организации предоставляют в местные органы власти сведения, необходимые для его составления.</w:t>
      </w:r>
    </w:p>
    <w:p w:rsidR="006F7573" w:rsidRPr="006F7573" w:rsidRDefault="006F7573" w:rsidP="006F7573">
      <w:pPr>
        <w:rPr>
          <w:rFonts w:ascii="Times New Roman" w:hAnsi="Times New Roman" w:cs="Times New Roman"/>
          <w:sz w:val="24"/>
          <w:szCs w:val="24"/>
        </w:rPr>
      </w:pPr>
      <w:r w:rsidRPr="006F7573">
        <w:rPr>
          <w:rFonts w:ascii="Times New Roman" w:hAnsi="Times New Roman" w:cs="Times New Roman"/>
          <w:sz w:val="24"/>
          <w:szCs w:val="24"/>
        </w:rPr>
        <w:t xml:space="preserve">Впервые в Законе признано право местных органов на создание и использование внебюджетных фондов финансовых ресурсов, а также валютных фондов, на объединение финансовых ресурсов местных органов власти и предприятий для финансирования </w:t>
      </w:r>
      <w:proofErr w:type="spellStart"/>
      <w:r w:rsidRPr="006F7573">
        <w:rPr>
          <w:rFonts w:ascii="Times New Roman" w:hAnsi="Times New Roman" w:cs="Times New Roman"/>
          <w:sz w:val="24"/>
          <w:szCs w:val="24"/>
        </w:rPr>
        <w:t>общерегиональных</w:t>
      </w:r>
      <w:proofErr w:type="spellEnd"/>
      <w:r w:rsidRPr="006F7573">
        <w:rPr>
          <w:rFonts w:ascii="Times New Roman" w:hAnsi="Times New Roman" w:cs="Times New Roman"/>
          <w:sz w:val="24"/>
          <w:szCs w:val="24"/>
        </w:rPr>
        <w:t xml:space="preserve"> мероприятий.</w:t>
      </w:r>
    </w:p>
    <w:p w:rsidR="006F7573" w:rsidRPr="006F7573" w:rsidRDefault="006F7573" w:rsidP="006F7573">
      <w:pPr>
        <w:rPr>
          <w:rFonts w:ascii="Times New Roman" w:hAnsi="Times New Roman" w:cs="Times New Roman"/>
          <w:sz w:val="24"/>
          <w:szCs w:val="24"/>
        </w:rPr>
      </w:pPr>
      <w:r w:rsidRPr="006F7573">
        <w:rPr>
          <w:rFonts w:ascii="Times New Roman" w:hAnsi="Times New Roman" w:cs="Times New Roman"/>
          <w:sz w:val="24"/>
          <w:szCs w:val="24"/>
        </w:rPr>
        <w:t>Новые права даны местным органам власти в распределении и использовании своих финансовых ресурсов. Местным органам предоставлены права:</w:t>
      </w:r>
    </w:p>
    <w:p w:rsidR="006F7573" w:rsidRPr="006F7573" w:rsidRDefault="006F7573" w:rsidP="006F7573">
      <w:pPr>
        <w:rPr>
          <w:rFonts w:ascii="Times New Roman" w:hAnsi="Times New Roman" w:cs="Times New Roman"/>
          <w:sz w:val="24"/>
          <w:szCs w:val="24"/>
        </w:rPr>
      </w:pPr>
      <w:r w:rsidRPr="006F7573">
        <w:rPr>
          <w:rFonts w:ascii="Times New Roman" w:hAnsi="Times New Roman" w:cs="Times New Roman"/>
          <w:sz w:val="24"/>
          <w:szCs w:val="24"/>
        </w:rPr>
        <w:t>• самостоятельно определять направления использования средств местных бюджетов;</w:t>
      </w:r>
    </w:p>
    <w:p w:rsidR="006F7573" w:rsidRPr="006F7573" w:rsidRDefault="006F7573" w:rsidP="006F7573">
      <w:pPr>
        <w:rPr>
          <w:rFonts w:ascii="Times New Roman" w:hAnsi="Times New Roman" w:cs="Times New Roman"/>
          <w:sz w:val="24"/>
          <w:szCs w:val="24"/>
        </w:rPr>
      </w:pPr>
      <w:r w:rsidRPr="006F7573">
        <w:rPr>
          <w:rFonts w:ascii="Times New Roman" w:hAnsi="Times New Roman" w:cs="Times New Roman"/>
          <w:sz w:val="24"/>
          <w:szCs w:val="24"/>
        </w:rPr>
        <w:t xml:space="preserve">• в </w:t>
      </w:r>
      <w:proofErr w:type="gramStart"/>
      <w:r w:rsidRPr="006F7573">
        <w:rPr>
          <w:rFonts w:ascii="Times New Roman" w:hAnsi="Times New Roman" w:cs="Times New Roman"/>
          <w:sz w:val="24"/>
          <w:szCs w:val="24"/>
        </w:rPr>
        <w:t>пределах</w:t>
      </w:r>
      <w:proofErr w:type="gramEnd"/>
      <w:r w:rsidRPr="006F7573">
        <w:rPr>
          <w:rFonts w:ascii="Times New Roman" w:hAnsi="Times New Roman" w:cs="Times New Roman"/>
          <w:sz w:val="24"/>
          <w:szCs w:val="24"/>
        </w:rPr>
        <w:t xml:space="preserve"> имеющихся у них средств увеличивать сверх централизованно устанавливаемых норм расходы на содержание жилищно-коммунального хозяйства, учреждений здравоохранения, народного образования, социального обеспечения, правоохранительных органов;</w:t>
      </w:r>
    </w:p>
    <w:p w:rsidR="006F7573" w:rsidRPr="006F7573" w:rsidRDefault="006F7573" w:rsidP="006F7573">
      <w:pPr>
        <w:rPr>
          <w:rFonts w:ascii="Times New Roman" w:hAnsi="Times New Roman" w:cs="Times New Roman"/>
          <w:sz w:val="24"/>
          <w:szCs w:val="24"/>
        </w:rPr>
      </w:pPr>
      <w:r w:rsidRPr="006F7573">
        <w:rPr>
          <w:rFonts w:ascii="Times New Roman" w:hAnsi="Times New Roman" w:cs="Times New Roman"/>
          <w:sz w:val="24"/>
          <w:szCs w:val="24"/>
        </w:rPr>
        <w:t>• устанавливать дополнительные льготы и пособия для усиления помощи отдельным категориям населения, образовывать резервные фонды.</w:t>
      </w:r>
    </w:p>
    <w:p w:rsidR="006F7573" w:rsidRPr="006F7573" w:rsidRDefault="006F7573" w:rsidP="006F7573">
      <w:pPr>
        <w:rPr>
          <w:rFonts w:ascii="Times New Roman" w:hAnsi="Times New Roman" w:cs="Times New Roman"/>
          <w:sz w:val="24"/>
          <w:szCs w:val="24"/>
        </w:rPr>
      </w:pPr>
      <w:r w:rsidRPr="006F7573">
        <w:rPr>
          <w:rFonts w:ascii="Times New Roman" w:hAnsi="Times New Roman" w:cs="Times New Roman"/>
          <w:sz w:val="24"/>
          <w:szCs w:val="24"/>
        </w:rPr>
        <w:t>3</w:t>
      </w:r>
      <w:r w:rsidRPr="006F7573">
        <w:rPr>
          <w:rFonts w:ascii="Times New Roman" w:hAnsi="Times New Roman" w:cs="Times New Roman"/>
          <w:sz w:val="24"/>
          <w:szCs w:val="24"/>
          <w:u w:val="single"/>
        </w:rPr>
        <w:t>. В Законе «Об основах бюджетных прав и прав по формированию и использованию внебюджетных фондов</w:t>
      </w:r>
      <w:r w:rsidRPr="006F7573">
        <w:rPr>
          <w:rFonts w:ascii="Times New Roman" w:hAnsi="Times New Roman" w:cs="Times New Roman"/>
          <w:sz w:val="24"/>
          <w:szCs w:val="24"/>
        </w:rPr>
        <w:t xml:space="preserve"> представительных и исполнительных органов гос</w:t>
      </w:r>
      <w:r>
        <w:rPr>
          <w:rFonts w:ascii="Times New Roman" w:hAnsi="Times New Roman" w:cs="Times New Roman"/>
          <w:sz w:val="24"/>
          <w:szCs w:val="24"/>
        </w:rPr>
        <w:t xml:space="preserve">ударственной власти республик в </w:t>
      </w:r>
      <w:r w:rsidRPr="006F7573">
        <w:rPr>
          <w:rFonts w:ascii="Times New Roman" w:hAnsi="Times New Roman" w:cs="Times New Roman"/>
          <w:sz w:val="24"/>
          <w:szCs w:val="24"/>
        </w:rPr>
        <w:t>составе РФ, автономной области, автономных округов, краев, областей, городов Москвы и Санкт-Петербурга, органов местного самоуправления» конкретизированы и развиты права местных органов власти в области финансово-бюджетных отношений. В общих положениях Закона сформулированы новые понятия минимальных социальных и финансовых норм, средней финансовой обеспеченности, принципы самостоятельности бюджетов, регулирования финансовых отношений. В нем отражены вопросы:</w:t>
      </w:r>
    </w:p>
    <w:p w:rsidR="006F7573" w:rsidRDefault="006F7573" w:rsidP="006F7573">
      <w:pPr>
        <w:rPr>
          <w:rFonts w:ascii="Times New Roman" w:hAnsi="Times New Roman" w:cs="Times New Roman"/>
          <w:sz w:val="24"/>
          <w:szCs w:val="24"/>
        </w:rPr>
      </w:pPr>
      <w:r w:rsidRPr="006F7573">
        <w:rPr>
          <w:rFonts w:ascii="Times New Roman" w:hAnsi="Times New Roman" w:cs="Times New Roman"/>
          <w:sz w:val="24"/>
          <w:szCs w:val="24"/>
        </w:rPr>
        <w:t>• определение уровня закрепления доходов, который должен быть не менее 70% доходной части минимальных бюджетов;</w:t>
      </w:r>
    </w:p>
    <w:p w:rsidR="006F7573" w:rsidRPr="006F7573" w:rsidRDefault="006F7573" w:rsidP="006F7573">
      <w:pPr>
        <w:rPr>
          <w:rFonts w:ascii="Times New Roman" w:hAnsi="Times New Roman" w:cs="Times New Roman"/>
          <w:sz w:val="24"/>
          <w:szCs w:val="24"/>
        </w:rPr>
      </w:pPr>
      <w:r w:rsidRPr="006F7573">
        <w:rPr>
          <w:rFonts w:ascii="Times New Roman" w:hAnsi="Times New Roman" w:cs="Times New Roman"/>
          <w:sz w:val="24"/>
          <w:szCs w:val="24"/>
        </w:rPr>
        <w:t>• порядок предоставления и использования дотаций и субвенций;</w:t>
      </w:r>
    </w:p>
    <w:p w:rsidR="006F7573" w:rsidRPr="006F7573" w:rsidRDefault="006F7573" w:rsidP="006F7573">
      <w:pPr>
        <w:rPr>
          <w:rFonts w:ascii="Times New Roman" w:hAnsi="Times New Roman" w:cs="Times New Roman"/>
          <w:sz w:val="24"/>
          <w:szCs w:val="24"/>
        </w:rPr>
      </w:pPr>
      <w:r w:rsidRPr="006F7573">
        <w:rPr>
          <w:rFonts w:ascii="Times New Roman" w:hAnsi="Times New Roman" w:cs="Times New Roman"/>
          <w:sz w:val="24"/>
          <w:szCs w:val="24"/>
        </w:rPr>
        <w:t>• принципы определения и утверждения нормативов отчислений от регулирующих налогов;</w:t>
      </w:r>
    </w:p>
    <w:p w:rsidR="006F7573" w:rsidRPr="006F7573" w:rsidRDefault="006F7573" w:rsidP="006F7573">
      <w:pPr>
        <w:rPr>
          <w:rFonts w:ascii="Times New Roman" w:hAnsi="Times New Roman" w:cs="Times New Roman"/>
          <w:sz w:val="24"/>
          <w:szCs w:val="24"/>
        </w:rPr>
      </w:pPr>
      <w:r w:rsidRPr="006F7573">
        <w:rPr>
          <w:rFonts w:ascii="Times New Roman" w:hAnsi="Times New Roman" w:cs="Times New Roman"/>
          <w:sz w:val="24"/>
          <w:szCs w:val="24"/>
        </w:rPr>
        <w:t>• распределение доходов между различными видами бюджетов. В Законе регламентируется бюджетный процесс. В отдельном</w:t>
      </w:r>
    </w:p>
    <w:p w:rsidR="006F7573" w:rsidRPr="006F7573" w:rsidRDefault="006F7573" w:rsidP="006F7573">
      <w:pPr>
        <w:rPr>
          <w:rFonts w:ascii="Times New Roman" w:hAnsi="Times New Roman" w:cs="Times New Roman"/>
          <w:sz w:val="24"/>
          <w:szCs w:val="24"/>
        </w:rPr>
      </w:pPr>
      <w:proofErr w:type="gramStart"/>
      <w:r w:rsidRPr="006F7573">
        <w:rPr>
          <w:rFonts w:ascii="Times New Roman" w:hAnsi="Times New Roman" w:cs="Times New Roman"/>
          <w:sz w:val="24"/>
          <w:szCs w:val="24"/>
        </w:rPr>
        <w:t>разделе</w:t>
      </w:r>
      <w:proofErr w:type="gramEnd"/>
      <w:r w:rsidRPr="006F7573">
        <w:rPr>
          <w:rFonts w:ascii="Times New Roman" w:hAnsi="Times New Roman" w:cs="Times New Roman"/>
          <w:sz w:val="24"/>
          <w:szCs w:val="24"/>
        </w:rPr>
        <w:t xml:space="preserve"> даны общие принципы составления, рассмотрения проектов бюджетов и утверждения бюджетов. Закон определяет права местных органов власти при рассмотрении разногласий по формированию их бюджетов. Впервые зафиксировано положение об образовании при рассмотрении разногласий согласительных комиссий из представителей вышестоящих и нижестоящих органов власти, их ответственность за </w:t>
      </w:r>
      <w:r w:rsidRPr="006F7573">
        <w:rPr>
          <w:rFonts w:ascii="Times New Roman" w:hAnsi="Times New Roman" w:cs="Times New Roman"/>
          <w:sz w:val="24"/>
          <w:szCs w:val="24"/>
        </w:rPr>
        <w:lastRenderedPageBreak/>
        <w:t>принятые ими решения по бюджетным вопросам, а также их право обращаться в арбитражный суд в случае нарушения вышестоящим органом власти их бюджетных прав.</w:t>
      </w:r>
    </w:p>
    <w:p w:rsidR="006F7573" w:rsidRPr="006F7573" w:rsidRDefault="006F7573" w:rsidP="006F7573">
      <w:pPr>
        <w:rPr>
          <w:rFonts w:ascii="Times New Roman" w:hAnsi="Times New Roman" w:cs="Times New Roman"/>
          <w:sz w:val="24"/>
          <w:szCs w:val="24"/>
        </w:rPr>
      </w:pPr>
      <w:r w:rsidRPr="006F7573">
        <w:rPr>
          <w:rFonts w:ascii="Times New Roman" w:hAnsi="Times New Roman" w:cs="Times New Roman"/>
          <w:sz w:val="24"/>
          <w:szCs w:val="24"/>
        </w:rPr>
        <w:t>4. Вопросы, касающиеся местных финансов, отражены в Законе «Об основах налоговой системы в Российской Федерации». В этом законе все налоги, входящие в налоговую систему Российской Федерации, разделены на три группы:</w:t>
      </w:r>
    </w:p>
    <w:p w:rsidR="006F7573" w:rsidRPr="006F7573" w:rsidRDefault="006F7573" w:rsidP="006F7573">
      <w:pPr>
        <w:rPr>
          <w:rFonts w:ascii="Times New Roman" w:hAnsi="Times New Roman" w:cs="Times New Roman"/>
          <w:sz w:val="24"/>
          <w:szCs w:val="24"/>
        </w:rPr>
      </w:pPr>
      <w:r w:rsidRPr="006F7573">
        <w:rPr>
          <w:rFonts w:ascii="Times New Roman" w:hAnsi="Times New Roman" w:cs="Times New Roman"/>
          <w:sz w:val="24"/>
          <w:szCs w:val="24"/>
        </w:rPr>
        <w:t>1) федеральные налоги;</w:t>
      </w:r>
    </w:p>
    <w:p w:rsidR="006F7573" w:rsidRPr="006F7573" w:rsidRDefault="006F7573" w:rsidP="006F7573">
      <w:pPr>
        <w:rPr>
          <w:rFonts w:ascii="Times New Roman" w:hAnsi="Times New Roman" w:cs="Times New Roman"/>
          <w:sz w:val="24"/>
          <w:szCs w:val="24"/>
        </w:rPr>
      </w:pPr>
      <w:r w:rsidRPr="006F7573">
        <w:rPr>
          <w:rFonts w:ascii="Times New Roman" w:hAnsi="Times New Roman" w:cs="Times New Roman"/>
          <w:sz w:val="24"/>
          <w:szCs w:val="24"/>
        </w:rPr>
        <w:t>2) налоги республик в составе Российской Федерации, краев, областей, автономной области, автономных округов;</w:t>
      </w:r>
    </w:p>
    <w:p w:rsidR="006F7573" w:rsidRPr="006F7573" w:rsidRDefault="006F7573" w:rsidP="006F7573">
      <w:pPr>
        <w:rPr>
          <w:rFonts w:ascii="Times New Roman" w:hAnsi="Times New Roman" w:cs="Times New Roman"/>
          <w:sz w:val="24"/>
          <w:szCs w:val="24"/>
        </w:rPr>
      </w:pPr>
      <w:r w:rsidRPr="006F7573">
        <w:rPr>
          <w:rFonts w:ascii="Times New Roman" w:hAnsi="Times New Roman" w:cs="Times New Roman"/>
          <w:sz w:val="24"/>
          <w:szCs w:val="24"/>
        </w:rPr>
        <w:t>3) местные налоги.</w:t>
      </w:r>
    </w:p>
    <w:p w:rsidR="006F7573" w:rsidRPr="006F7573" w:rsidRDefault="006F7573" w:rsidP="006F7573">
      <w:pPr>
        <w:rPr>
          <w:rFonts w:ascii="Times New Roman" w:hAnsi="Times New Roman" w:cs="Times New Roman"/>
          <w:sz w:val="24"/>
          <w:szCs w:val="24"/>
        </w:rPr>
      </w:pPr>
      <w:r w:rsidRPr="006F7573">
        <w:rPr>
          <w:rFonts w:ascii="Times New Roman" w:hAnsi="Times New Roman" w:cs="Times New Roman"/>
          <w:sz w:val="24"/>
          <w:szCs w:val="24"/>
        </w:rPr>
        <w:t>Установлена компетенция каждого органа власти, в том числе и местных органов власти, по отношению к соответствующим налогам, т. е. право этих органов вводить на подведомственной территории налоги, устанавливать ставки налогов, предоставлять плательщикам налоговые льготы, контролировать взимание налогов и т. д.</w:t>
      </w:r>
    </w:p>
    <w:p w:rsidR="006F7573" w:rsidRPr="006F7573" w:rsidRDefault="006F7573" w:rsidP="006F7573">
      <w:pPr>
        <w:rPr>
          <w:rFonts w:ascii="Times New Roman" w:hAnsi="Times New Roman" w:cs="Times New Roman"/>
          <w:sz w:val="24"/>
          <w:szCs w:val="24"/>
        </w:rPr>
      </w:pPr>
      <w:r w:rsidRPr="006F7573">
        <w:rPr>
          <w:rFonts w:ascii="Times New Roman" w:hAnsi="Times New Roman" w:cs="Times New Roman"/>
          <w:sz w:val="24"/>
          <w:szCs w:val="24"/>
        </w:rPr>
        <w:t>5. В Законе «О субвенциях республикам в составе РФ, краям, областям, автономной области, автономным округам, городам Москве и Санкт-Петербургу» определены права территорий на получение финансовой помощи в виде целевых субвенций из вышестоящих бюджетов и внебюджетных фондов, общие условия предоставления и использования субвенций; ответственность за соблюдение этих условий.</w:t>
      </w:r>
    </w:p>
    <w:p w:rsidR="006F7573" w:rsidRPr="006F7573" w:rsidRDefault="006F7573" w:rsidP="006F7573">
      <w:pPr>
        <w:rPr>
          <w:rFonts w:ascii="Times New Roman" w:hAnsi="Times New Roman" w:cs="Times New Roman"/>
          <w:sz w:val="24"/>
          <w:szCs w:val="24"/>
        </w:rPr>
      </w:pPr>
      <w:r w:rsidRPr="006F7573">
        <w:rPr>
          <w:rFonts w:ascii="Times New Roman" w:hAnsi="Times New Roman" w:cs="Times New Roman"/>
          <w:sz w:val="24"/>
          <w:szCs w:val="24"/>
        </w:rPr>
        <w:t>6. Дальнейшим шагом в развитии финансово-бюджетных прав местных органов самоуправления стал Закон «Об общих принципах организации местного самоуправления в Российской Федерации» от 28 августа 1995 г. № 154-ФЗ. В Законе зафиксировано, что:</w:t>
      </w:r>
    </w:p>
    <w:p w:rsidR="006F7573" w:rsidRPr="006F7573" w:rsidRDefault="006F7573" w:rsidP="006F7573">
      <w:pPr>
        <w:rPr>
          <w:rFonts w:ascii="Times New Roman" w:hAnsi="Times New Roman" w:cs="Times New Roman"/>
          <w:sz w:val="24"/>
          <w:szCs w:val="24"/>
        </w:rPr>
      </w:pPr>
      <w:r w:rsidRPr="006F7573">
        <w:rPr>
          <w:rFonts w:ascii="Times New Roman" w:hAnsi="Times New Roman" w:cs="Times New Roman"/>
          <w:sz w:val="24"/>
          <w:szCs w:val="24"/>
        </w:rPr>
        <w:t>а) федеральные органы государственной власти, органы государственной власти субъектов Российской Федерации обеспечиваютмуниципальным образованиям (городам, районам, поселкам, селам) минимальные местные бюджеты;</w:t>
      </w:r>
    </w:p>
    <w:p w:rsidR="006F7573" w:rsidRPr="006F7573" w:rsidRDefault="006F7573" w:rsidP="006F7573">
      <w:pPr>
        <w:rPr>
          <w:rFonts w:ascii="Times New Roman" w:hAnsi="Times New Roman" w:cs="Times New Roman"/>
          <w:sz w:val="24"/>
          <w:szCs w:val="24"/>
        </w:rPr>
      </w:pPr>
      <w:r w:rsidRPr="006F7573">
        <w:rPr>
          <w:rFonts w:ascii="Times New Roman" w:hAnsi="Times New Roman" w:cs="Times New Roman"/>
          <w:sz w:val="24"/>
          <w:szCs w:val="24"/>
        </w:rPr>
        <w:t>б) минимально необходимые расходы местных бюджетов устанавливаются законами субъектов Российской Федерации на основе нормативов минимальной бюджетной обеспеченности;</w:t>
      </w:r>
    </w:p>
    <w:p w:rsidR="006F7573" w:rsidRPr="006F7573" w:rsidRDefault="006F7573" w:rsidP="006F7573">
      <w:pPr>
        <w:rPr>
          <w:rFonts w:ascii="Times New Roman" w:hAnsi="Times New Roman" w:cs="Times New Roman"/>
          <w:sz w:val="24"/>
          <w:szCs w:val="24"/>
        </w:rPr>
      </w:pPr>
      <w:r w:rsidRPr="006F7573">
        <w:rPr>
          <w:rFonts w:ascii="Times New Roman" w:hAnsi="Times New Roman" w:cs="Times New Roman"/>
          <w:sz w:val="24"/>
          <w:szCs w:val="24"/>
        </w:rPr>
        <w:t>в) доходная часть минимальных бюджетов обеспечивается путем закрепления на долговременной основе федеральным законом и законами субъектов РФ доходных источников.</w:t>
      </w:r>
    </w:p>
    <w:p w:rsidR="006F7573" w:rsidRPr="006F7573" w:rsidRDefault="006F7573" w:rsidP="006F7573">
      <w:pPr>
        <w:rPr>
          <w:rFonts w:ascii="Times New Roman" w:hAnsi="Times New Roman" w:cs="Times New Roman"/>
          <w:sz w:val="24"/>
          <w:szCs w:val="24"/>
        </w:rPr>
      </w:pPr>
      <w:r w:rsidRPr="006F7573">
        <w:rPr>
          <w:rFonts w:ascii="Times New Roman" w:hAnsi="Times New Roman" w:cs="Times New Roman"/>
          <w:sz w:val="24"/>
          <w:szCs w:val="24"/>
        </w:rPr>
        <w:t>Закон устанавливает, что финансовые средства, необходимые для осуществления органами местного самоуправления отдельных государственных полномочий, ежегодно предусматриваются соответственно в федеральном бюджете и в бюджетах субъектов Российской Федерации. Кроме того, увеличение расходов или уменьшение доходов местных бюджетов, возникшие в результате решений, принятых федеральными органами государственной власти и органами государственной власти субъектов РФ, компенсируются органами, принявшими решения. Решения этих органов реализуются органами местного самоуправления в пределах, переданных им в качестве компенсации средств.</w:t>
      </w:r>
    </w:p>
    <w:p w:rsidR="006F7573" w:rsidRPr="006F7573" w:rsidRDefault="006F7573" w:rsidP="006F7573">
      <w:pPr>
        <w:rPr>
          <w:rFonts w:ascii="Times New Roman" w:hAnsi="Times New Roman" w:cs="Times New Roman"/>
          <w:sz w:val="24"/>
          <w:szCs w:val="24"/>
        </w:rPr>
      </w:pPr>
      <w:r w:rsidRPr="006F7573">
        <w:rPr>
          <w:rFonts w:ascii="Times New Roman" w:hAnsi="Times New Roman" w:cs="Times New Roman"/>
          <w:sz w:val="24"/>
          <w:szCs w:val="24"/>
        </w:rPr>
        <w:lastRenderedPageBreak/>
        <w:t>В соответствии с этим Законом население непосредственно путем местного референдума, на собраниях (сходах) граждан или представительные органы местного самоуправления с учетом мнения населения могут предусматривать разовое добровольное внесение жителями сре</w:t>
      </w:r>
      <w:proofErr w:type="gramStart"/>
      <w:r w:rsidRPr="006F7573">
        <w:rPr>
          <w:rFonts w:ascii="Times New Roman" w:hAnsi="Times New Roman" w:cs="Times New Roman"/>
          <w:sz w:val="24"/>
          <w:szCs w:val="24"/>
        </w:rPr>
        <w:t>дств дл</w:t>
      </w:r>
      <w:proofErr w:type="gramEnd"/>
      <w:r w:rsidRPr="006F7573">
        <w:rPr>
          <w:rFonts w:ascii="Times New Roman" w:hAnsi="Times New Roman" w:cs="Times New Roman"/>
          <w:sz w:val="24"/>
          <w:szCs w:val="24"/>
        </w:rPr>
        <w:t>я финансирования местных мероприятий.</w:t>
      </w:r>
    </w:p>
    <w:p w:rsidR="006F7573" w:rsidRPr="006F7573" w:rsidRDefault="006F7573" w:rsidP="006F7573">
      <w:pPr>
        <w:rPr>
          <w:rFonts w:ascii="Times New Roman" w:hAnsi="Times New Roman" w:cs="Times New Roman"/>
          <w:sz w:val="24"/>
          <w:szCs w:val="24"/>
        </w:rPr>
      </w:pPr>
      <w:r w:rsidRPr="006F7573">
        <w:rPr>
          <w:rFonts w:ascii="Times New Roman" w:hAnsi="Times New Roman" w:cs="Times New Roman"/>
          <w:sz w:val="24"/>
          <w:szCs w:val="24"/>
        </w:rPr>
        <w:t>7. Важным этапом в формировании законодательных основ местных финансов стал вышедший 25 сентября 1977 г. Федеральный закон «О финансовых основах местного самоуправления» (№ 126-ФЗ). Закон регламентирует порядок формирования и использования финансовых ресурсов местного самоуправления; финансовых взаимоотношений органов местного самоуправления с органами государственной власти, субъектами хозяйствования и финансово-кредитными институтами; разграничения доходов и расходов между бюджетами.</w:t>
      </w:r>
    </w:p>
    <w:p w:rsidR="006F7573" w:rsidRPr="006F7573" w:rsidRDefault="006F7573" w:rsidP="006F7573">
      <w:pPr>
        <w:rPr>
          <w:rFonts w:ascii="Times New Roman" w:hAnsi="Times New Roman" w:cs="Times New Roman"/>
          <w:sz w:val="24"/>
          <w:szCs w:val="24"/>
        </w:rPr>
      </w:pPr>
      <w:r w:rsidRPr="006F7573">
        <w:rPr>
          <w:rFonts w:ascii="Times New Roman" w:hAnsi="Times New Roman" w:cs="Times New Roman"/>
          <w:sz w:val="24"/>
          <w:szCs w:val="24"/>
        </w:rPr>
        <w:t>В статье Закона «Местные финансы» впервые определены состав местных финансов и принципы их формирования. Местные финансы включают:</w:t>
      </w:r>
    </w:p>
    <w:p w:rsidR="006F7573" w:rsidRPr="006F7573" w:rsidRDefault="006F7573" w:rsidP="006F7573">
      <w:pPr>
        <w:rPr>
          <w:rFonts w:ascii="Times New Roman" w:hAnsi="Times New Roman" w:cs="Times New Roman"/>
          <w:sz w:val="24"/>
          <w:szCs w:val="24"/>
        </w:rPr>
      </w:pPr>
      <w:r w:rsidRPr="006F7573">
        <w:rPr>
          <w:rFonts w:ascii="Times New Roman" w:hAnsi="Times New Roman" w:cs="Times New Roman"/>
          <w:sz w:val="24"/>
          <w:szCs w:val="24"/>
        </w:rPr>
        <w:t>а) средства местных бюджетов;</w:t>
      </w:r>
    </w:p>
    <w:p w:rsidR="006F7573" w:rsidRPr="006F7573" w:rsidRDefault="006F7573" w:rsidP="006F7573">
      <w:pPr>
        <w:rPr>
          <w:rFonts w:ascii="Times New Roman" w:hAnsi="Times New Roman" w:cs="Times New Roman"/>
          <w:sz w:val="24"/>
          <w:szCs w:val="24"/>
        </w:rPr>
      </w:pPr>
      <w:r w:rsidRPr="006F7573">
        <w:rPr>
          <w:rFonts w:ascii="Times New Roman" w:hAnsi="Times New Roman" w:cs="Times New Roman"/>
          <w:sz w:val="24"/>
          <w:szCs w:val="24"/>
        </w:rPr>
        <w:t>б) местные внебюджетные фонды;</w:t>
      </w:r>
    </w:p>
    <w:p w:rsidR="006F7573" w:rsidRPr="006F7573" w:rsidRDefault="006F7573" w:rsidP="006F7573">
      <w:pPr>
        <w:rPr>
          <w:rFonts w:ascii="Times New Roman" w:hAnsi="Times New Roman" w:cs="Times New Roman"/>
          <w:sz w:val="24"/>
          <w:szCs w:val="24"/>
        </w:rPr>
      </w:pPr>
      <w:r w:rsidRPr="006F7573">
        <w:rPr>
          <w:rFonts w:ascii="Times New Roman" w:hAnsi="Times New Roman" w:cs="Times New Roman"/>
          <w:sz w:val="24"/>
          <w:szCs w:val="24"/>
        </w:rPr>
        <w:t>в) валютные фонды;</w:t>
      </w:r>
    </w:p>
    <w:p w:rsidR="00F836D5" w:rsidRPr="00F836D5" w:rsidRDefault="006F7573" w:rsidP="00F836D5">
      <w:pPr>
        <w:rPr>
          <w:rFonts w:ascii="Times New Roman" w:hAnsi="Times New Roman" w:cs="Times New Roman"/>
          <w:sz w:val="24"/>
          <w:szCs w:val="24"/>
        </w:rPr>
      </w:pPr>
      <w:r w:rsidRPr="006F7573">
        <w:rPr>
          <w:rFonts w:ascii="Times New Roman" w:hAnsi="Times New Roman" w:cs="Times New Roman"/>
          <w:sz w:val="24"/>
          <w:szCs w:val="24"/>
        </w:rPr>
        <w:t>г) средства, мобилизуемые на финансовом рынке. Формирование и использование местных ф</w:t>
      </w:r>
      <w:r>
        <w:rPr>
          <w:rFonts w:ascii="Times New Roman" w:hAnsi="Times New Roman" w:cs="Times New Roman"/>
          <w:sz w:val="24"/>
          <w:szCs w:val="24"/>
        </w:rPr>
        <w:t xml:space="preserve">инансов основывается </w:t>
      </w:r>
      <w:r w:rsidRPr="006F7573">
        <w:rPr>
          <w:rFonts w:ascii="Times New Roman" w:hAnsi="Times New Roman" w:cs="Times New Roman"/>
          <w:sz w:val="24"/>
          <w:szCs w:val="24"/>
        </w:rPr>
        <w:t>на принципах самостоятельности этих финансов, государственной</w:t>
      </w:r>
      <w:r w:rsidR="00F836D5" w:rsidRPr="00F836D5">
        <w:rPr>
          <w:rFonts w:ascii="Times New Roman" w:hAnsi="Times New Roman" w:cs="Times New Roman"/>
          <w:sz w:val="24"/>
          <w:szCs w:val="24"/>
        </w:rPr>
        <w:t>финансовой поддержки, гласности формирования и использования финансовых ресурсов.</w:t>
      </w:r>
    </w:p>
    <w:p w:rsidR="00F836D5" w:rsidRPr="00F836D5" w:rsidRDefault="00F836D5" w:rsidP="00F836D5">
      <w:pPr>
        <w:rPr>
          <w:rFonts w:ascii="Times New Roman" w:hAnsi="Times New Roman" w:cs="Times New Roman"/>
          <w:sz w:val="24"/>
          <w:szCs w:val="24"/>
        </w:rPr>
      </w:pPr>
      <w:r w:rsidRPr="00F836D5">
        <w:rPr>
          <w:rFonts w:ascii="Times New Roman" w:hAnsi="Times New Roman" w:cs="Times New Roman"/>
          <w:sz w:val="24"/>
          <w:szCs w:val="24"/>
        </w:rPr>
        <w:t>Важным положением, впервые устанавливаемым Законом, является новый принцип формирования местных бюджетов, суть которого заключается в том, что формирование этих бюджетов основывается на государственных минимальных социальных стандартах и социальных нормах.</w:t>
      </w:r>
    </w:p>
    <w:p w:rsidR="00F836D5" w:rsidRPr="00F836D5" w:rsidRDefault="00F836D5" w:rsidP="00F836D5">
      <w:pPr>
        <w:rPr>
          <w:rFonts w:ascii="Times New Roman" w:hAnsi="Times New Roman" w:cs="Times New Roman"/>
          <w:sz w:val="24"/>
          <w:szCs w:val="24"/>
        </w:rPr>
      </w:pPr>
      <w:r w:rsidRPr="00F836D5">
        <w:rPr>
          <w:rFonts w:ascii="Times New Roman" w:hAnsi="Times New Roman" w:cs="Times New Roman"/>
          <w:sz w:val="24"/>
          <w:szCs w:val="24"/>
        </w:rPr>
        <w:t>В Законе определяется участие органов государственной власти в развитии местных финансов, выражающееся:</w:t>
      </w:r>
    </w:p>
    <w:p w:rsidR="00F836D5" w:rsidRPr="00F836D5" w:rsidRDefault="00F836D5" w:rsidP="00F836D5">
      <w:pPr>
        <w:rPr>
          <w:rFonts w:ascii="Times New Roman" w:hAnsi="Times New Roman" w:cs="Times New Roman"/>
          <w:sz w:val="24"/>
          <w:szCs w:val="24"/>
        </w:rPr>
      </w:pPr>
      <w:r w:rsidRPr="00F836D5">
        <w:rPr>
          <w:rFonts w:ascii="Times New Roman" w:hAnsi="Times New Roman" w:cs="Times New Roman"/>
          <w:sz w:val="24"/>
          <w:szCs w:val="24"/>
        </w:rPr>
        <w:t>• в регулировании местных бюджетов;</w:t>
      </w:r>
    </w:p>
    <w:p w:rsidR="00F836D5" w:rsidRPr="00F836D5" w:rsidRDefault="00F836D5" w:rsidP="00F836D5">
      <w:pPr>
        <w:rPr>
          <w:rFonts w:ascii="Times New Roman" w:hAnsi="Times New Roman" w:cs="Times New Roman"/>
          <w:sz w:val="24"/>
          <w:szCs w:val="24"/>
        </w:rPr>
      </w:pPr>
      <w:r w:rsidRPr="00F836D5">
        <w:rPr>
          <w:rFonts w:ascii="Times New Roman" w:hAnsi="Times New Roman" w:cs="Times New Roman"/>
          <w:sz w:val="24"/>
          <w:szCs w:val="24"/>
        </w:rPr>
        <w:t xml:space="preserve">• </w:t>
      </w:r>
      <w:proofErr w:type="gramStart"/>
      <w:r w:rsidRPr="00F836D5">
        <w:rPr>
          <w:rFonts w:ascii="Times New Roman" w:hAnsi="Times New Roman" w:cs="Times New Roman"/>
          <w:sz w:val="24"/>
          <w:szCs w:val="24"/>
        </w:rPr>
        <w:t>распределении</w:t>
      </w:r>
      <w:proofErr w:type="gramEnd"/>
      <w:r w:rsidRPr="00F836D5">
        <w:rPr>
          <w:rFonts w:ascii="Times New Roman" w:hAnsi="Times New Roman" w:cs="Times New Roman"/>
          <w:sz w:val="24"/>
          <w:szCs w:val="24"/>
        </w:rPr>
        <w:t xml:space="preserve"> средств, выделяемых для финансирования федеральных и региональных программ между муниципальными образованиями.</w:t>
      </w:r>
    </w:p>
    <w:p w:rsidR="00F836D5" w:rsidRPr="00F836D5" w:rsidRDefault="00F836D5" w:rsidP="00F836D5">
      <w:pPr>
        <w:rPr>
          <w:rFonts w:ascii="Times New Roman" w:hAnsi="Times New Roman" w:cs="Times New Roman"/>
          <w:sz w:val="24"/>
          <w:szCs w:val="24"/>
        </w:rPr>
      </w:pPr>
      <w:r w:rsidRPr="00F836D5">
        <w:rPr>
          <w:rFonts w:ascii="Times New Roman" w:hAnsi="Times New Roman" w:cs="Times New Roman"/>
          <w:sz w:val="24"/>
          <w:szCs w:val="24"/>
        </w:rPr>
        <w:t>Особое внимание в Законе уделяется процессу формирования и исполнения местных бюджетов как основной финансовой базы муниципальных образований. В разделе, посвященном местным бюджетам, устанавливается, что каждое муниципальное образование имеет право на собственный бюджет и получение в процессе бюджетного регулирования средств за счет источников федерального бюджета и региональных бюджетов.</w:t>
      </w:r>
    </w:p>
    <w:p w:rsidR="00F836D5" w:rsidRPr="00F836D5" w:rsidRDefault="00F836D5" w:rsidP="00F836D5">
      <w:pPr>
        <w:rPr>
          <w:rFonts w:ascii="Times New Roman" w:hAnsi="Times New Roman" w:cs="Times New Roman"/>
          <w:sz w:val="24"/>
          <w:szCs w:val="24"/>
        </w:rPr>
      </w:pPr>
      <w:proofErr w:type="gramStart"/>
      <w:r w:rsidRPr="00F836D5">
        <w:rPr>
          <w:rFonts w:ascii="Times New Roman" w:hAnsi="Times New Roman" w:cs="Times New Roman"/>
          <w:sz w:val="24"/>
          <w:szCs w:val="24"/>
        </w:rPr>
        <w:t xml:space="preserve">Исходя из необходимости внесения существенных изменений в распределение налогового потенциала, создаваемого трудом населения муниципальных образований, в Закон </w:t>
      </w:r>
      <w:r w:rsidRPr="00F836D5">
        <w:rPr>
          <w:rFonts w:ascii="Times New Roman" w:hAnsi="Times New Roman" w:cs="Times New Roman"/>
          <w:sz w:val="24"/>
          <w:szCs w:val="24"/>
        </w:rPr>
        <w:lastRenderedPageBreak/>
        <w:t>включены статьи, в которых регламентируются вопросы формирования доходной части местных бюджетов, их взаимоотношений с федеральным и региональными бюджетами.</w:t>
      </w:r>
      <w:proofErr w:type="gramEnd"/>
    </w:p>
    <w:p w:rsidR="00F836D5" w:rsidRPr="00F836D5" w:rsidRDefault="00F836D5" w:rsidP="00F836D5">
      <w:pPr>
        <w:rPr>
          <w:rFonts w:ascii="Times New Roman" w:hAnsi="Times New Roman" w:cs="Times New Roman"/>
          <w:sz w:val="24"/>
          <w:szCs w:val="24"/>
        </w:rPr>
      </w:pPr>
      <w:r w:rsidRPr="00F836D5">
        <w:rPr>
          <w:rFonts w:ascii="Times New Roman" w:hAnsi="Times New Roman" w:cs="Times New Roman"/>
          <w:sz w:val="24"/>
          <w:szCs w:val="24"/>
        </w:rPr>
        <w:t>8. Вопросы местных бюджетов нашли отражение в ст. 15 Налогового кодекса РФ, где установлены виды местных налогов и сборов.</w:t>
      </w:r>
    </w:p>
    <w:p w:rsidR="00F836D5" w:rsidRPr="00F836D5" w:rsidRDefault="00F836D5" w:rsidP="00F836D5">
      <w:pPr>
        <w:rPr>
          <w:rFonts w:ascii="Times New Roman" w:hAnsi="Times New Roman" w:cs="Times New Roman"/>
          <w:sz w:val="24"/>
          <w:szCs w:val="24"/>
        </w:rPr>
      </w:pPr>
      <w:r w:rsidRPr="00F836D5">
        <w:rPr>
          <w:rFonts w:ascii="Times New Roman" w:hAnsi="Times New Roman" w:cs="Times New Roman"/>
          <w:sz w:val="24"/>
          <w:szCs w:val="24"/>
        </w:rPr>
        <w:t>9.</w:t>
      </w:r>
      <w:r w:rsidRPr="00F836D5">
        <w:rPr>
          <w:rFonts w:ascii="Times New Roman" w:hAnsi="Times New Roman" w:cs="Times New Roman"/>
          <w:sz w:val="24"/>
          <w:szCs w:val="24"/>
          <w:u w:val="single"/>
        </w:rPr>
        <w:t xml:space="preserve"> Компетенция органов местного самоуправления в бюджетной сфере определена </w:t>
      </w:r>
      <w:r w:rsidRPr="00F836D5">
        <w:rPr>
          <w:rFonts w:ascii="Times New Roman" w:hAnsi="Times New Roman" w:cs="Times New Roman"/>
          <w:sz w:val="24"/>
          <w:szCs w:val="24"/>
        </w:rPr>
        <w:t>в ст. 9 Бюджетного кодекса РФ, в которой к ведению органов местного самоуправления в регулировании бюджетных правоотношений отнесено:</w:t>
      </w:r>
    </w:p>
    <w:p w:rsidR="00F836D5" w:rsidRPr="00F836D5" w:rsidRDefault="00F836D5" w:rsidP="00F836D5">
      <w:pPr>
        <w:rPr>
          <w:rFonts w:ascii="Times New Roman" w:hAnsi="Times New Roman" w:cs="Times New Roman"/>
          <w:sz w:val="24"/>
          <w:szCs w:val="24"/>
        </w:rPr>
      </w:pPr>
      <w:r w:rsidRPr="00F836D5">
        <w:rPr>
          <w:rFonts w:ascii="Times New Roman" w:hAnsi="Times New Roman" w:cs="Times New Roman"/>
          <w:sz w:val="24"/>
          <w:szCs w:val="24"/>
        </w:rPr>
        <w:t xml:space="preserve">• установление порядка составления и рассмотрения проектов местных бюджетов, утверждения и исполнения местных бюджетов, осуществления </w:t>
      </w:r>
      <w:proofErr w:type="gramStart"/>
      <w:r w:rsidRPr="00F836D5">
        <w:rPr>
          <w:rFonts w:ascii="Times New Roman" w:hAnsi="Times New Roman" w:cs="Times New Roman"/>
          <w:sz w:val="24"/>
          <w:szCs w:val="24"/>
        </w:rPr>
        <w:t>контроля за</w:t>
      </w:r>
      <w:proofErr w:type="gramEnd"/>
      <w:r w:rsidRPr="00F836D5">
        <w:rPr>
          <w:rFonts w:ascii="Times New Roman" w:hAnsi="Times New Roman" w:cs="Times New Roman"/>
          <w:sz w:val="24"/>
          <w:szCs w:val="24"/>
        </w:rPr>
        <w:t xml:space="preserve"> их исполнением и утверждения отчетов об исполнении местных бюджетов;</w:t>
      </w:r>
    </w:p>
    <w:p w:rsidR="00F836D5" w:rsidRPr="00F836D5" w:rsidRDefault="00F836D5" w:rsidP="00F836D5">
      <w:pPr>
        <w:rPr>
          <w:rFonts w:ascii="Times New Roman" w:hAnsi="Times New Roman" w:cs="Times New Roman"/>
          <w:sz w:val="24"/>
          <w:szCs w:val="24"/>
        </w:rPr>
      </w:pPr>
      <w:r w:rsidRPr="00F836D5">
        <w:rPr>
          <w:rFonts w:ascii="Times New Roman" w:hAnsi="Times New Roman" w:cs="Times New Roman"/>
          <w:sz w:val="24"/>
          <w:szCs w:val="24"/>
        </w:rPr>
        <w:t xml:space="preserve">• составление и рассмотрение проектов местных бюджетов, утверждение и исполнение местных бюджетов, осуществление </w:t>
      </w:r>
      <w:proofErr w:type="gramStart"/>
      <w:r w:rsidRPr="00F836D5">
        <w:rPr>
          <w:rFonts w:ascii="Times New Roman" w:hAnsi="Times New Roman" w:cs="Times New Roman"/>
          <w:sz w:val="24"/>
          <w:szCs w:val="24"/>
        </w:rPr>
        <w:t>контроля за</w:t>
      </w:r>
      <w:proofErr w:type="gramEnd"/>
      <w:r w:rsidRPr="00F836D5">
        <w:rPr>
          <w:rFonts w:ascii="Times New Roman" w:hAnsi="Times New Roman" w:cs="Times New Roman"/>
          <w:sz w:val="24"/>
          <w:szCs w:val="24"/>
        </w:rPr>
        <w:t xml:space="preserve"> их исполнением и утверждение отчетов об исполнении местных бюджетов;</w:t>
      </w:r>
    </w:p>
    <w:p w:rsidR="006F7573" w:rsidRDefault="00F836D5" w:rsidP="00F836D5">
      <w:pPr>
        <w:rPr>
          <w:rFonts w:ascii="Times New Roman" w:hAnsi="Times New Roman" w:cs="Times New Roman"/>
          <w:sz w:val="24"/>
          <w:szCs w:val="24"/>
        </w:rPr>
      </w:pPr>
      <w:r w:rsidRPr="00F836D5">
        <w:rPr>
          <w:rFonts w:ascii="Times New Roman" w:hAnsi="Times New Roman" w:cs="Times New Roman"/>
          <w:sz w:val="24"/>
          <w:szCs w:val="24"/>
        </w:rPr>
        <w:t>• определение порядка направления в местные бюджеты доходов от использования муниципальной собственности, местных налогов и сборов, иных доходов местных бюджетов;</w:t>
      </w:r>
    </w:p>
    <w:p w:rsidR="00DE0B9D" w:rsidRPr="00DE0B9D" w:rsidRDefault="00DE0B9D" w:rsidP="00DE0B9D">
      <w:pPr>
        <w:rPr>
          <w:rFonts w:ascii="Times New Roman" w:hAnsi="Times New Roman" w:cs="Times New Roman"/>
          <w:sz w:val="24"/>
          <w:szCs w:val="24"/>
        </w:rPr>
      </w:pPr>
      <w:r w:rsidRPr="00DE0B9D">
        <w:rPr>
          <w:rFonts w:ascii="Times New Roman" w:hAnsi="Times New Roman" w:cs="Times New Roman"/>
          <w:sz w:val="24"/>
          <w:szCs w:val="24"/>
        </w:rPr>
        <w:t>• определение порядка и условий предоставления финансовой помощи и бюджетных ссуд из местных бюджетов;</w:t>
      </w:r>
    </w:p>
    <w:p w:rsidR="00DE0B9D" w:rsidRPr="00DE0B9D" w:rsidRDefault="00DE0B9D" w:rsidP="00DE0B9D">
      <w:pPr>
        <w:rPr>
          <w:rFonts w:ascii="Times New Roman" w:hAnsi="Times New Roman" w:cs="Times New Roman"/>
          <w:sz w:val="24"/>
          <w:szCs w:val="24"/>
        </w:rPr>
      </w:pPr>
      <w:r w:rsidRPr="00DE0B9D">
        <w:rPr>
          <w:rFonts w:ascii="Times New Roman" w:hAnsi="Times New Roman" w:cs="Times New Roman"/>
          <w:sz w:val="24"/>
          <w:szCs w:val="24"/>
        </w:rPr>
        <w:t>,• определение порядка осуществления муниципальных заимствований;</w:t>
      </w:r>
    </w:p>
    <w:p w:rsidR="00DE0B9D" w:rsidRPr="00DE0B9D" w:rsidRDefault="00DE0B9D" w:rsidP="00DE0B9D">
      <w:pPr>
        <w:rPr>
          <w:rFonts w:ascii="Times New Roman" w:hAnsi="Times New Roman" w:cs="Times New Roman"/>
          <w:sz w:val="24"/>
          <w:szCs w:val="24"/>
        </w:rPr>
      </w:pPr>
      <w:r w:rsidRPr="00DE0B9D">
        <w:rPr>
          <w:rFonts w:ascii="Times New Roman" w:hAnsi="Times New Roman" w:cs="Times New Roman"/>
          <w:sz w:val="24"/>
          <w:szCs w:val="24"/>
        </w:rPr>
        <w:t>• осуществление муниципальных заимствований и управление муниципальным долгом.</w:t>
      </w:r>
    </w:p>
    <w:p w:rsidR="00DE0B9D" w:rsidRPr="00DE0B9D" w:rsidRDefault="00DE0B9D" w:rsidP="00DE0B9D">
      <w:pPr>
        <w:rPr>
          <w:rFonts w:ascii="Times New Roman" w:hAnsi="Times New Roman" w:cs="Times New Roman"/>
          <w:sz w:val="24"/>
          <w:szCs w:val="24"/>
        </w:rPr>
      </w:pPr>
      <w:r w:rsidRPr="00DE0B9D">
        <w:rPr>
          <w:rFonts w:ascii="Times New Roman" w:hAnsi="Times New Roman" w:cs="Times New Roman"/>
          <w:sz w:val="24"/>
          <w:szCs w:val="24"/>
        </w:rPr>
        <w:t>Бюджетным кодексом РФ также определены полномочия органов местного самоуправления по формированию доходов местных бюджетов. При этом представительные органы местного самоуправления могут вводить местные налоги и сборы, устанавливать размеры ставок по ним и устанавливать льготы по их уплате в пределах прав, предоставленных им налоговым законодательством Российской Федерации.</w:t>
      </w:r>
    </w:p>
    <w:p w:rsidR="00DE0B9D" w:rsidRPr="00DE0B9D" w:rsidRDefault="00DE0B9D" w:rsidP="00DE0B9D">
      <w:pPr>
        <w:rPr>
          <w:rFonts w:ascii="Times New Roman" w:hAnsi="Times New Roman" w:cs="Times New Roman"/>
          <w:sz w:val="24"/>
          <w:szCs w:val="24"/>
        </w:rPr>
      </w:pPr>
      <w:r w:rsidRPr="00DE0B9D">
        <w:rPr>
          <w:rFonts w:ascii="Times New Roman" w:hAnsi="Times New Roman" w:cs="Times New Roman"/>
          <w:sz w:val="24"/>
          <w:szCs w:val="24"/>
        </w:rPr>
        <w:t xml:space="preserve">Органы местного самоуправления вправе предоставлять налоговые кредиты, отсрочки и рассрочки по уплате налогов и иных обязательных платежей в местные бюджеты в соответствии с налоговым законодательством РФ в пределах лимитов предоставления налоговых кредитов, отсрочек по уплате налогов и иных обязательных платежей, определенных правовыми актами. </w:t>
      </w:r>
      <w:proofErr w:type="gramStart"/>
      <w:r w:rsidRPr="00DE0B9D">
        <w:rPr>
          <w:rFonts w:ascii="Times New Roman" w:hAnsi="Times New Roman" w:cs="Times New Roman"/>
          <w:sz w:val="24"/>
          <w:szCs w:val="24"/>
        </w:rPr>
        <w:t>Однако органы местного самоуправления могут определять порядок предоставления отсрочек по уплате налогов и иных обязательных платежей в части сумм федеральных налогов или сборов, поступающих в местные бюджеты, только при отсутствии задолженности по бюджетным ссудам местного бюджета перед бюджетами других уровней бюджетной системы Российской Федерации и соблюдении предельного размера дефицита местного бюджета и размера муниципального долга, установленных Бюджетным кодексом.</w:t>
      </w:r>
      <w:proofErr w:type="gramEnd"/>
    </w:p>
    <w:p w:rsidR="00DE0B9D" w:rsidRPr="00DE0B9D" w:rsidRDefault="00DE0B9D" w:rsidP="00DE0B9D">
      <w:pPr>
        <w:rPr>
          <w:rFonts w:ascii="Times New Roman" w:hAnsi="Times New Roman" w:cs="Times New Roman"/>
          <w:sz w:val="24"/>
          <w:szCs w:val="24"/>
        </w:rPr>
      </w:pPr>
      <w:r w:rsidRPr="00DE0B9D">
        <w:rPr>
          <w:rFonts w:ascii="Times New Roman" w:hAnsi="Times New Roman" w:cs="Times New Roman"/>
          <w:sz w:val="24"/>
          <w:szCs w:val="24"/>
        </w:rPr>
        <w:t xml:space="preserve">Большое значение в бюджетных правоотношениях имеет наличие прав у территориальных представительных и исполнительных органов власти при рассмотрении разногласий по </w:t>
      </w:r>
      <w:r w:rsidRPr="00DE0B9D">
        <w:rPr>
          <w:rFonts w:ascii="Times New Roman" w:hAnsi="Times New Roman" w:cs="Times New Roman"/>
          <w:sz w:val="24"/>
          <w:szCs w:val="24"/>
        </w:rPr>
        <w:lastRenderedPageBreak/>
        <w:t>отдельным показателям их бюджетов. В соответствии со ст. 20 Закона «Об основах бюджетных прав...» 1993 г. они имеют право вносить свои предложения по изменению и уточнению проектируемых вышестоящим органом власти показателей своих бюджетов. В случае их отклонений вышестоящий исполнительный орган власти обязан совместно с заинтересованным исполнительным органом составить протокол об имеющихся разногласиях. Протокол должен содержать обоснования предложений и обоснование отказа. Для рассмотрения возникающих в связи с отказом разногласий представительный орган образует согласительную комиссию, которая рассматривает спорные вопросы. Окончательное решение принимается вышестоящим представительным органом власти.</w:t>
      </w:r>
    </w:p>
    <w:p w:rsidR="003D1256" w:rsidRPr="003D1256" w:rsidRDefault="003D1256" w:rsidP="003D1256">
      <w:pPr>
        <w:rPr>
          <w:rFonts w:ascii="Times New Roman" w:hAnsi="Times New Roman" w:cs="Times New Roman"/>
          <w:sz w:val="24"/>
          <w:szCs w:val="24"/>
        </w:rPr>
      </w:pPr>
      <w:r w:rsidRPr="003D1256">
        <w:rPr>
          <w:rFonts w:ascii="Times New Roman" w:hAnsi="Times New Roman" w:cs="Times New Roman"/>
          <w:sz w:val="24"/>
          <w:szCs w:val="24"/>
        </w:rPr>
        <w:t>Не менее важными в бюджетном процессе являются гарантии бюджетных прав территориальных органов власти. Эти вопросы зафиксированы в Законе «Об основах бюджетных прав...». В частности, в ст. 25 Закона определено, что если в ходе исполнения бюджета вышестоящий орган власти принимает решение, приводящее к уменьшению доходов или увеличению расходов бюджета нижестоящего территориального уровня, то недостающие в связи с этим для сбалансирования минимального бюджета средства компенсируются вышестоящим органом власти, принявшим решение, за счет его бюджета.</w:t>
      </w:r>
    </w:p>
    <w:p w:rsidR="003D1256" w:rsidRPr="003D1256" w:rsidRDefault="003D1256" w:rsidP="003D1256">
      <w:pPr>
        <w:rPr>
          <w:rFonts w:ascii="Times New Roman" w:hAnsi="Times New Roman" w:cs="Times New Roman"/>
          <w:sz w:val="24"/>
          <w:szCs w:val="24"/>
        </w:rPr>
      </w:pPr>
      <w:r w:rsidRPr="003D1256">
        <w:rPr>
          <w:rFonts w:ascii="Times New Roman" w:hAnsi="Times New Roman" w:cs="Times New Roman"/>
          <w:sz w:val="24"/>
          <w:szCs w:val="24"/>
        </w:rPr>
        <w:t>Такая же ответственность вышестоящего органа власти наступает при нанесении ущерба нижестоящему бюджету от принятия им решения с нарушением своей компетенции.</w:t>
      </w:r>
    </w:p>
    <w:p w:rsidR="003D1256" w:rsidRPr="003D1256" w:rsidRDefault="003D1256" w:rsidP="003D1256">
      <w:pPr>
        <w:rPr>
          <w:rFonts w:ascii="Times New Roman" w:hAnsi="Times New Roman" w:cs="Times New Roman"/>
          <w:sz w:val="24"/>
          <w:szCs w:val="24"/>
        </w:rPr>
      </w:pPr>
      <w:proofErr w:type="gramStart"/>
      <w:r w:rsidRPr="003D1256">
        <w:rPr>
          <w:rFonts w:ascii="Times New Roman" w:hAnsi="Times New Roman" w:cs="Times New Roman"/>
          <w:sz w:val="24"/>
          <w:szCs w:val="24"/>
        </w:rPr>
        <w:t>В случае непредставления вышестоящим органом власти исходных данных, необходимых для составления проекта бюджета в установленных срок, нижестоящий представительный орган власти может утвердить своей бюджет исходя из нормативов отчислений от регулирующих доходов, утвержденных на текущий год, и в пределах видов доходов, предусмотренных законами Российской Федерации для поступления в соответствующий бюджет.</w:t>
      </w:r>
      <w:proofErr w:type="gramEnd"/>
    </w:p>
    <w:p w:rsidR="003D1256" w:rsidRPr="003D1256" w:rsidRDefault="003D1256" w:rsidP="003D1256">
      <w:pPr>
        <w:rPr>
          <w:rFonts w:ascii="Times New Roman" w:hAnsi="Times New Roman" w:cs="Times New Roman"/>
          <w:sz w:val="24"/>
          <w:szCs w:val="24"/>
        </w:rPr>
      </w:pPr>
      <w:r w:rsidRPr="003D1256">
        <w:rPr>
          <w:rFonts w:ascii="Times New Roman" w:hAnsi="Times New Roman" w:cs="Times New Roman"/>
          <w:sz w:val="24"/>
          <w:szCs w:val="24"/>
        </w:rPr>
        <w:t xml:space="preserve">В Бюджетном кодексе РФ установлена ответственность за нарушение бюджетного законодательства. В ст. 283 перечислены основания для применения мер принуждения за нарушение бюджетного законодательства. </w:t>
      </w:r>
      <w:proofErr w:type="gramStart"/>
      <w:r w:rsidRPr="003D1256">
        <w:rPr>
          <w:rFonts w:ascii="Times New Roman" w:hAnsi="Times New Roman" w:cs="Times New Roman"/>
          <w:sz w:val="24"/>
          <w:szCs w:val="24"/>
        </w:rPr>
        <w:t xml:space="preserve">В их числе неисполнение закона (решения) о бюджете; нецелевое использование бюджетных средств; </w:t>
      </w:r>
      <w:proofErr w:type="spellStart"/>
      <w:r w:rsidRPr="003D1256">
        <w:rPr>
          <w:rFonts w:ascii="Times New Roman" w:hAnsi="Times New Roman" w:cs="Times New Roman"/>
          <w:sz w:val="24"/>
          <w:szCs w:val="24"/>
        </w:rPr>
        <w:t>неперечисление</w:t>
      </w:r>
      <w:proofErr w:type="spellEnd"/>
      <w:r w:rsidRPr="003D1256">
        <w:rPr>
          <w:rFonts w:ascii="Times New Roman" w:hAnsi="Times New Roman" w:cs="Times New Roman"/>
          <w:sz w:val="24"/>
          <w:szCs w:val="24"/>
        </w:rPr>
        <w:t>, неполное перечисление или несвоевременное перечисление бюджетных средств получателям бюджетных средств; несвоевременное зачисление бюджетных средств на счета получателей бюджетных средств; несоблюдение обязательности зачисления доходов бюджетов, доходов государственных внебюджетных фондов и иных поступлений в бюджетную систему РФ; несоблюдение нормативов финансовых затрат на оказание государственных или муниципальных услуг;</w:t>
      </w:r>
      <w:proofErr w:type="gramEnd"/>
      <w:r w:rsidRPr="003D1256">
        <w:rPr>
          <w:rFonts w:ascii="Times New Roman" w:hAnsi="Times New Roman" w:cs="Times New Roman"/>
          <w:sz w:val="24"/>
          <w:szCs w:val="24"/>
        </w:rPr>
        <w:t xml:space="preserve"> несоблюдение предельных размеров дефицитов бюджетов, государственного или муниципального долга и расходов на обслуживание государственного или муниципального долга, установленных Бюджетным кодексом, и пр.</w:t>
      </w:r>
    </w:p>
    <w:p w:rsidR="00975074" w:rsidRPr="002D193B" w:rsidRDefault="003D1256" w:rsidP="003D1256">
      <w:pPr>
        <w:rPr>
          <w:rFonts w:ascii="Times New Roman" w:hAnsi="Times New Roman" w:cs="Times New Roman"/>
          <w:sz w:val="24"/>
          <w:szCs w:val="24"/>
        </w:rPr>
      </w:pPr>
      <w:r w:rsidRPr="003D1256">
        <w:rPr>
          <w:rFonts w:ascii="Times New Roman" w:hAnsi="Times New Roman" w:cs="Times New Roman"/>
          <w:sz w:val="24"/>
          <w:szCs w:val="24"/>
        </w:rPr>
        <w:t>За нарушение бюджетного законодательства Бюджетным кодексом предусматриваются санкции, в частности, предупреждение о ненадлежащем исполнении бюджетного процесса; блокировка расходов; изъятие бюджетных средств; приостановление операций по счетам в кредитных организациях; наложение штрафа; начисление пени и пр.</w:t>
      </w:r>
    </w:p>
    <w:sectPr w:rsidR="00975074" w:rsidRPr="002D193B" w:rsidSect="003D0B9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crosoft Sans Serif">
    <w:altName w:val="Microsoft Sans Serif"/>
    <w:panose1 w:val="020B0604020202020204"/>
    <w:charset w:val="CC"/>
    <w:family w:val="swiss"/>
    <w:pitch w:val="variable"/>
    <w:sig w:usb0="61002BDF" w:usb1="80000000" w:usb2="00000008" w:usb3="00000000" w:csb0="000101FF" w:csb1="00000000"/>
  </w:font>
  <w:font w:name="Arial Narrow">
    <w:altName w:val="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B802B9"/>
    <w:multiLevelType w:val="hybridMultilevel"/>
    <w:tmpl w:val="1F88E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41AFE"/>
    <w:rsid w:val="00005846"/>
    <w:rsid w:val="00013615"/>
    <w:rsid w:val="00024753"/>
    <w:rsid w:val="0002661F"/>
    <w:rsid w:val="00032022"/>
    <w:rsid w:val="000361E5"/>
    <w:rsid w:val="00040E3B"/>
    <w:rsid w:val="00052381"/>
    <w:rsid w:val="000532E4"/>
    <w:rsid w:val="00062C16"/>
    <w:rsid w:val="0008231E"/>
    <w:rsid w:val="0008518A"/>
    <w:rsid w:val="00091646"/>
    <w:rsid w:val="000941C8"/>
    <w:rsid w:val="000971EE"/>
    <w:rsid w:val="000A288C"/>
    <w:rsid w:val="000A2D0F"/>
    <w:rsid w:val="000C3A66"/>
    <w:rsid w:val="000F67B4"/>
    <w:rsid w:val="000F6C12"/>
    <w:rsid w:val="001008DE"/>
    <w:rsid w:val="00113CB0"/>
    <w:rsid w:val="00135403"/>
    <w:rsid w:val="00140DD6"/>
    <w:rsid w:val="0014335E"/>
    <w:rsid w:val="00144975"/>
    <w:rsid w:val="00155AEE"/>
    <w:rsid w:val="00160BA5"/>
    <w:rsid w:val="001652C8"/>
    <w:rsid w:val="00176C00"/>
    <w:rsid w:val="00181774"/>
    <w:rsid w:val="0018445D"/>
    <w:rsid w:val="00187065"/>
    <w:rsid w:val="001A1AD1"/>
    <w:rsid w:val="001B2BFB"/>
    <w:rsid w:val="001C4BA7"/>
    <w:rsid w:val="001D0127"/>
    <w:rsid w:val="00200368"/>
    <w:rsid w:val="0020688C"/>
    <w:rsid w:val="00211072"/>
    <w:rsid w:val="0021284B"/>
    <w:rsid w:val="00212C80"/>
    <w:rsid w:val="00231041"/>
    <w:rsid w:val="00240064"/>
    <w:rsid w:val="00241AFE"/>
    <w:rsid w:val="002425C1"/>
    <w:rsid w:val="00251DA4"/>
    <w:rsid w:val="00255148"/>
    <w:rsid w:val="00265C76"/>
    <w:rsid w:val="002A2E73"/>
    <w:rsid w:val="002B0685"/>
    <w:rsid w:val="002B68F9"/>
    <w:rsid w:val="002C1B1F"/>
    <w:rsid w:val="002C6753"/>
    <w:rsid w:val="002D193B"/>
    <w:rsid w:val="002D58DB"/>
    <w:rsid w:val="00311165"/>
    <w:rsid w:val="00312C8E"/>
    <w:rsid w:val="00334D8F"/>
    <w:rsid w:val="0034406D"/>
    <w:rsid w:val="0035308D"/>
    <w:rsid w:val="0035778D"/>
    <w:rsid w:val="00357938"/>
    <w:rsid w:val="00361B8D"/>
    <w:rsid w:val="00375118"/>
    <w:rsid w:val="00394101"/>
    <w:rsid w:val="003A4E3D"/>
    <w:rsid w:val="003B0D0C"/>
    <w:rsid w:val="003B0F8C"/>
    <w:rsid w:val="003B338B"/>
    <w:rsid w:val="003B389B"/>
    <w:rsid w:val="003C2E3D"/>
    <w:rsid w:val="003D0B97"/>
    <w:rsid w:val="003D1256"/>
    <w:rsid w:val="00404A1B"/>
    <w:rsid w:val="0041139A"/>
    <w:rsid w:val="00420C39"/>
    <w:rsid w:val="0042119F"/>
    <w:rsid w:val="004269D3"/>
    <w:rsid w:val="00437912"/>
    <w:rsid w:val="00442DE8"/>
    <w:rsid w:val="00442F6B"/>
    <w:rsid w:val="00443621"/>
    <w:rsid w:val="00444892"/>
    <w:rsid w:val="00445732"/>
    <w:rsid w:val="004470C2"/>
    <w:rsid w:val="0045231A"/>
    <w:rsid w:val="00470119"/>
    <w:rsid w:val="00473269"/>
    <w:rsid w:val="00473523"/>
    <w:rsid w:val="004A1D17"/>
    <w:rsid w:val="004A2C1E"/>
    <w:rsid w:val="004B4E55"/>
    <w:rsid w:val="004C5816"/>
    <w:rsid w:val="004E2835"/>
    <w:rsid w:val="0050018E"/>
    <w:rsid w:val="00511EB6"/>
    <w:rsid w:val="0051479C"/>
    <w:rsid w:val="00535BCA"/>
    <w:rsid w:val="005406CD"/>
    <w:rsid w:val="005567C0"/>
    <w:rsid w:val="00563930"/>
    <w:rsid w:val="005650A2"/>
    <w:rsid w:val="00566095"/>
    <w:rsid w:val="005660CF"/>
    <w:rsid w:val="00567B0D"/>
    <w:rsid w:val="00576A63"/>
    <w:rsid w:val="00597027"/>
    <w:rsid w:val="005974A9"/>
    <w:rsid w:val="005A2C45"/>
    <w:rsid w:val="005B1A0D"/>
    <w:rsid w:val="005B2073"/>
    <w:rsid w:val="005D447B"/>
    <w:rsid w:val="005D498C"/>
    <w:rsid w:val="005E7BBB"/>
    <w:rsid w:val="005F31B8"/>
    <w:rsid w:val="006042D7"/>
    <w:rsid w:val="00604948"/>
    <w:rsid w:val="0060655A"/>
    <w:rsid w:val="0061730C"/>
    <w:rsid w:val="00623211"/>
    <w:rsid w:val="006258BA"/>
    <w:rsid w:val="006344F5"/>
    <w:rsid w:val="0063569E"/>
    <w:rsid w:val="00660BC3"/>
    <w:rsid w:val="00660F99"/>
    <w:rsid w:val="00677289"/>
    <w:rsid w:val="00681479"/>
    <w:rsid w:val="0069019D"/>
    <w:rsid w:val="0069614E"/>
    <w:rsid w:val="006B4697"/>
    <w:rsid w:val="006B4CA6"/>
    <w:rsid w:val="006D466C"/>
    <w:rsid w:val="006F7573"/>
    <w:rsid w:val="007210E8"/>
    <w:rsid w:val="00725634"/>
    <w:rsid w:val="00731359"/>
    <w:rsid w:val="00737862"/>
    <w:rsid w:val="00773CF7"/>
    <w:rsid w:val="00785AEA"/>
    <w:rsid w:val="00791203"/>
    <w:rsid w:val="007A1B71"/>
    <w:rsid w:val="007A1E0A"/>
    <w:rsid w:val="007A30FD"/>
    <w:rsid w:val="007A7E40"/>
    <w:rsid w:val="007C0C01"/>
    <w:rsid w:val="007C20AC"/>
    <w:rsid w:val="007D17B0"/>
    <w:rsid w:val="007E056E"/>
    <w:rsid w:val="007E31A0"/>
    <w:rsid w:val="007E4C6A"/>
    <w:rsid w:val="00800FCC"/>
    <w:rsid w:val="00813137"/>
    <w:rsid w:val="00813C37"/>
    <w:rsid w:val="00826B27"/>
    <w:rsid w:val="00832D49"/>
    <w:rsid w:val="00860128"/>
    <w:rsid w:val="008629B3"/>
    <w:rsid w:val="0086780D"/>
    <w:rsid w:val="008A5159"/>
    <w:rsid w:val="008B0BF7"/>
    <w:rsid w:val="008F2ECA"/>
    <w:rsid w:val="0090612F"/>
    <w:rsid w:val="0090622A"/>
    <w:rsid w:val="0091054F"/>
    <w:rsid w:val="00911336"/>
    <w:rsid w:val="00917979"/>
    <w:rsid w:val="00921B46"/>
    <w:rsid w:val="009410BF"/>
    <w:rsid w:val="0094219D"/>
    <w:rsid w:val="0094364B"/>
    <w:rsid w:val="00944D41"/>
    <w:rsid w:val="009471D4"/>
    <w:rsid w:val="009645A6"/>
    <w:rsid w:val="00965342"/>
    <w:rsid w:val="00975074"/>
    <w:rsid w:val="009760EA"/>
    <w:rsid w:val="009808D0"/>
    <w:rsid w:val="00980D63"/>
    <w:rsid w:val="00994AE7"/>
    <w:rsid w:val="009A49DF"/>
    <w:rsid w:val="009C6B76"/>
    <w:rsid w:val="009D4DAB"/>
    <w:rsid w:val="009F13C2"/>
    <w:rsid w:val="00A053AA"/>
    <w:rsid w:val="00A1569C"/>
    <w:rsid w:val="00A21237"/>
    <w:rsid w:val="00A21DC0"/>
    <w:rsid w:val="00A32709"/>
    <w:rsid w:val="00A367F3"/>
    <w:rsid w:val="00A3761A"/>
    <w:rsid w:val="00A412D4"/>
    <w:rsid w:val="00A5151A"/>
    <w:rsid w:val="00A5708F"/>
    <w:rsid w:val="00A57155"/>
    <w:rsid w:val="00A61F84"/>
    <w:rsid w:val="00A6393F"/>
    <w:rsid w:val="00A71EE5"/>
    <w:rsid w:val="00A74830"/>
    <w:rsid w:val="00A80B97"/>
    <w:rsid w:val="00A8248D"/>
    <w:rsid w:val="00A94720"/>
    <w:rsid w:val="00AA1A2F"/>
    <w:rsid w:val="00AD1199"/>
    <w:rsid w:val="00AE7C68"/>
    <w:rsid w:val="00AF1A83"/>
    <w:rsid w:val="00AF5413"/>
    <w:rsid w:val="00B16B04"/>
    <w:rsid w:val="00B2415F"/>
    <w:rsid w:val="00B324F2"/>
    <w:rsid w:val="00B443F9"/>
    <w:rsid w:val="00B45380"/>
    <w:rsid w:val="00B535C0"/>
    <w:rsid w:val="00B64208"/>
    <w:rsid w:val="00B72586"/>
    <w:rsid w:val="00B902C5"/>
    <w:rsid w:val="00B91BF7"/>
    <w:rsid w:val="00B954D3"/>
    <w:rsid w:val="00BA03B0"/>
    <w:rsid w:val="00BB363A"/>
    <w:rsid w:val="00BD18AB"/>
    <w:rsid w:val="00BD3239"/>
    <w:rsid w:val="00BE3373"/>
    <w:rsid w:val="00BF0EDB"/>
    <w:rsid w:val="00BF71A2"/>
    <w:rsid w:val="00C1267D"/>
    <w:rsid w:val="00C30DBC"/>
    <w:rsid w:val="00C31DE4"/>
    <w:rsid w:val="00C42761"/>
    <w:rsid w:val="00C43D90"/>
    <w:rsid w:val="00C74F40"/>
    <w:rsid w:val="00C94ED8"/>
    <w:rsid w:val="00CA473A"/>
    <w:rsid w:val="00CB1675"/>
    <w:rsid w:val="00CB305F"/>
    <w:rsid w:val="00CB5B43"/>
    <w:rsid w:val="00CB5E76"/>
    <w:rsid w:val="00CB60C5"/>
    <w:rsid w:val="00CD14B0"/>
    <w:rsid w:val="00CD5781"/>
    <w:rsid w:val="00CD5DE2"/>
    <w:rsid w:val="00CE1562"/>
    <w:rsid w:val="00CE2835"/>
    <w:rsid w:val="00CE4A99"/>
    <w:rsid w:val="00CE6EEF"/>
    <w:rsid w:val="00CF3EDE"/>
    <w:rsid w:val="00CF6D27"/>
    <w:rsid w:val="00D03A7D"/>
    <w:rsid w:val="00D16894"/>
    <w:rsid w:val="00D21CEF"/>
    <w:rsid w:val="00D23FF2"/>
    <w:rsid w:val="00D27B2F"/>
    <w:rsid w:val="00D330ED"/>
    <w:rsid w:val="00D34ADC"/>
    <w:rsid w:val="00D428ED"/>
    <w:rsid w:val="00D43475"/>
    <w:rsid w:val="00D60437"/>
    <w:rsid w:val="00D768EE"/>
    <w:rsid w:val="00D772CA"/>
    <w:rsid w:val="00D807F1"/>
    <w:rsid w:val="00DB0F8E"/>
    <w:rsid w:val="00DB57F9"/>
    <w:rsid w:val="00DB614A"/>
    <w:rsid w:val="00DD5919"/>
    <w:rsid w:val="00DE0B9D"/>
    <w:rsid w:val="00DE5BCC"/>
    <w:rsid w:val="00DE7E6F"/>
    <w:rsid w:val="00DF19F1"/>
    <w:rsid w:val="00E24CD2"/>
    <w:rsid w:val="00E26AE1"/>
    <w:rsid w:val="00E31B94"/>
    <w:rsid w:val="00E5067E"/>
    <w:rsid w:val="00E636BB"/>
    <w:rsid w:val="00E72F8E"/>
    <w:rsid w:val="00E75861"/>
    <w:rsid w:val="00E80F9B"/>
    <w:rsid w:val="00E84760"/>
    <w:rsid w:val="00EA4428"/>
    <w:rsid w:val="00EA45B5"/>
    <w:rsid w:val="00EC6667"/>
    <w:rsid w:val="00ED0DA9"/>
    <w:rsid w:val="00EE131E"/>
    <w:rsid w:val="00EE63B8"/>
    <w:rsid w:val="00EF09EB"/>
    <w:rsid w:val="00EF3605"/>
    <w:rsid w:val="00F000FB"/>
    <w:rsid w:val="00F0158D"/>
    <w:rsid w:val="00F01CE3"/>
    <w:rsid w:val="00F34331"/>
    <w:rsid w:val="00F34E32"/>
    <w:rsid w:val="00F36DEE"/>
    <w:rsid w:val="00F4232D"/>
    <w:rsid w:val="00F50B3E"/>
    <w:rsid w:val="00F5524A"/>
    <w:rsid w:val="00F57DD3"/>
    <w:rsid w:val="00F64DC2"/>
    <w:rsid w:val="00F836D5"/>
    <w:rsid w:val="00F87817"/>
    <w:rsid w:val="00F90962"/>
    <w:rsid w:val="00FA63DF"/>
    <w:rsid w:val="00FA655E"/>
    <w:rsid w:val="00FC21D3"/>
    <w:rsid w:val="00FC2653"/>
    <w:rsid w:val="00FC4890"/>
    <w:rsid w:val="00FC75D5"/>
    <w:rsid w:val="00FE26DA"/>
    <w:rsid w:val="00FE4ED8"/>
    <w:rsid w:val="00FF0872"/>
    <w:rsid w:val="00FF23FF"/>
    <w:rsid w:val="00FF3C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B9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1A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41AFE"/>
    <w:rPr>
      <w:rFonts w:ascii="Tahoma" w:hAnsi="Tahoma" w:cs="Tahoma"/>
      <w:sz w:val="16"/>
      <w:szCs w:val="16"/>
    </w:rPr>
  </w:style>
  <w:style w:type="paragraph" w:customStyle="1" w:styleId="Default">
    <w:name w:val="Default"/>
    <w:rsid w:val="00091646"/>
    <w:pPr>
      <w:autoSpaceDE w:val="0"/>
      <w:autoSpaceDN w:val="0"/>
      <w:adjustRightInd w:val="0"/>
      <w:spacing w:after="0" w:line="240" w:lineRule="auto"/>
    </w:pPr>
    <w:rPr>
      <w:rFonts w:ascii="Times New Roman" w:hAnsi="Times New Roman" w:cs="Times New Roman"/>
      <w:color w:val="000000"/>
      <w:sz w:val="24"/>
      <w:szCs w:val="24"/>
    </w:rPr>
  </w:style>
  <w:style w:type="table" w:styleId="a5">
    <w:name w:val="Table Grid"/>
    <w:basedOn w:val="a1"/>
    <w:uiPriority w:val="59"/>
    <w:rsid w:val="00A570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DD591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1A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41AFE"/>
    <w:rPr>
      <w:rFonts w:ascii="Tahoma" w:hAnsi="Tahoma" w:cs="Tahoma"/>
      <w:sz w:val="16"/>
      <w:szCs w:val="16"/>
    </w:rPr>
  </w:style>
  <w:style w:type="paragraph" w:customStyle="1" w:styleId="Default">
    <w:name w:val="Default"/>
    <w:rsid w:val="00091646"/>
    <w:pPr>
      <w:autoSpaceDE w:val="0"/>
      <w:autoSpaceDN w:val="0"/>
      <w:adjustRightInd w:val="0"/>
      <w:spacing w:after="0" w:line="240" w:lineRule="auto"/>
    </w:pPr>
    <w:rPr>
      <w:rFonts w:ascii="Times New Roman" w:hAnsi="Times New Roman" w:cs="Times New Roman"/>
      <w:color w:val="000000"/>
      <w:sz w:val="24"/>
      <w:szCs w:val="24"/>
    </w:rPr>
  </w:style>
  <w:style w:type="table" w:styleId="a5">
    <w:name w:val="Table Grid"/>
    <w:basedOn w:val="a1"/>
    <w:uiPriority w:val="59"/>
    <w:rsid w:val="00A570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DD5919"/>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microsoft.com/office/2007/relationships/stylesWithEffects" Target="stylesWithEffects.xm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17990</Words>
  <Characters>102548</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2012-01-20T11:39:00Z</dcterms:created>
  <dcterms:modified xsi:type="dcterms:W3CDTF">2012-01-20T11:39:00Z</dcterms:modified>
</cp:coreProperties>
</file>